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6561073"/>
        <w:docPartObj>
          <w:docPartGallery w:val="Cover Pages"/>
          <w:docPartUnique/>
        </w:docPartObj>
      </w:sdtPr>
      <w:sdtEndPr>
        <w:rPr>
          <w:b/>
          <w:bCs/>
          <w:noProof/>
          <w:lang w:eastAsia="nb-NO"/>
        </w:rPr>
      </w:sdtEndPr>
      <w:sdtContent>
        <w:p w14:paraId="2CBE5C18" w14:textId="04FB82D1" w:rsidR="00EE3E0B" w:rsidRDefault="00EE3E0B" w:rsidP="00EE3E0B">
          <w:pPr>
            <w:tabs>
              <w:tab w:val="left" w:pos="5325"/>
            </w:tabs>
          </w:pPr>
          <w:r>
            <w:tab/>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4"/>
          </w:tblGrid>
          <w:tr w:rsidR="00EE3E0B" w14:paraId="30054A26" w14:textId="77777777" w:rsidTr="003B06D0">
            <w:tc>
              <w:tcPr>
                <w:tcW w:w="7672" w:type="dxa"/>
                <w:tcMar>
                  <w:top w:w="216" w:type="dxa"/>
                  <w:left w:w="115" w:type="dxa"/>
                  <w:bottom w:w="216" w:type="dxa"/>
                  <w:right w:w="115" w:type="dxa"/>
                </w:tcMar>
              </w:tcPr>
              <w:p w14:paraId="1DDFDBF0" w14:textId="47EF8BE5" w:rsidR="00EE3E0B" w:rsidRPr="003B06D0" w:rsidRDefault="00EE3E0B">
                <w:pPr>
                  <w:pStyle w:val="Ingenmellomrom"/>
                </w:pPr>
                <w:r w:rsidRPr="003B06D0">
                  <w:rPr>
                    <w:szCs w:val="24"/>
                  </w:rPr>
                  <w:t>Fagskolen i Østfold</w:t>
                </w:r>
              </w:p>
            </w:tc>
          </w:tr>
          <w:tr w:rsidR="00EE3E0B" w14:paraId="01DA554D" w14:textId="77777777" w:rsidTr="003B06D0">
            <w:tc>
              <w:tcPr>
                <w:tcW w:w="7672" w:type="dxa"/>
              </w:tcPr>
              <w:p w14:paraId="232B3317" w14:textId="50533110" w:rsidR="00D0494B" w:rsidRDefault="00EE3E0B" w:rsidP="003B06D0">
                <w:pPr>
                  <w:pStyle w:val="Ingenmellomrom"/>
                  <w:spacing w:line="216" w:lineRule="auto"/>
                  <w:rPr>
                    <w:rFonts w:asciiTheme="majorHAnsi" w:eastAsiaTheme="majorEastAsia" w:hAnsiTheme="majorHAnsi" w:cstheme="majorBidi"/>
                    <w:strike/>
                    <w:sz w:val="52"/>
                    <w:szCs w:val="88"/>
                  </w:rPr>
                </w:pPr>
                <w:r w:rsidRPr="00277208">
                  <w:rPr>
                    <w:rFonts w:asciiTheme="majorHAnsi" w:eastAsiaTheme="majorEastAsia" w:hAnsiTheme="majorHAnsi" w:cstheme="majorBidi"/>
                    <w:sz w:val="52"/>
                    <w:szCs w:val="88"/>
                  </w:rPr>
                  <w:t>Studieplan</w:t>
                </w:r>
                <w:r w:rsidR="00277208" w:rsidRPr="00277208">
                  <w:rPr>
                    <w:rFonts w:asciiTheme="majorHAnsi" w:eastAsiaTheme="majorEastAsia" w:hAnsiTheme="majorHAnsi" w:cstheme="majorBidi"/>
                    <w:sz w:val="52"/>
                    <w:szCs w:val="88"/>
                  </w:rPr>
                  <w:t xml:space="preserve"> </w:t>
                </w:r>
                <w:r w:rsidR="00D0494B" w:rsidRPr="00CF6DDE">
                  <w:rPr>
                    <w:rFonts w:asciiTheme="majorHAnsi" w:eastAsiaTheme="majorEastAsia" w:hAnsiTheme="majorHAnsi" w:cstheme="majorBidi"/>
                    <w:sz w:val="52"/>
                    <w:szCs w:val="88"/>
                  </w:rPr>
                  <w:t xml:space="preserve">2019-2021 </w:t>
                </w:r>
              </w:p>
              <w:p w14:paraId="4CFB6362" w14:textId="38E4234E" w:rsidR="00EE3E0B" w:rsidRDefault="00EE3E0B" w:rsidP="003B06D0">
                <w:pPr>
                  <w:pStyle w:val="Ingenmellomrom"/>
                  <w:spacing w:line="216" w:lineRule="auto"/>
                  <w:rPr>
                    <w:rFonts w:asciiTheme="majorHAnsi" w:eastAsiaTheme="majorEastAsia" w:hAnsiTheme="majorHAnsi" w:cstheme="majorBidi"/>
                    <w:sz w:val="72"/>
                    <w:szCs w:val="88"/>
                  </w:rPr>
                </w:pPr>
                <w:r w:rsidRPr="003B06D0">
                  <w:rPr>
                    <w:rFonts w:asciiTheme="majorHAnsi" w:eastAsiaTheme="majorEastAsia" w:hAnsiTheme="majorHAnsi" w:cstheme="majorBidi"/>
                    <w:sz w:val="72"/>
                    <w:szCs w:val="88"/>
                  </w:rPr>
                  <w:t>Logistikk og service i helsetjenesten</w:t>
                </w:r>
              </w:p>
              <w:p w14:paraId="55FA63FA" w14:textId="028D2A98" w:rsidR="00E275B9" w:rsidRPr="00E275B9" w:rsidRDefault="00E275B9" w:rsidP="003B06D0">
                <w:pPr>
                  <w:pStyle w:val="Ingenmellomrom"/>
                  <w:spacing w:line="216" w:lineRule="auto"/>
                  <w:rPr>
                    <w:rFonts w:asciiTheme="majorHAnsi" w:eastAsiaTheme="majorEastAsia" w:hAnsiTheme="majorHAnsi" w:cstheme="majorBidi"/>
                    <w:sz w:val="52"/>
                    <w:szCs w:val="52"/>
                  </w:rPr>
                </w:pPr>
                <w:r w:rsidRPr="00E275B9">
                  <w:rPr>
                    <w:rFonts w:asciiTheme="majorHAnsi" w:eastAsiaTheme="majorEastAsia" w:hAnsiTheme="majorHAnsi" w:cstheme="majorBidi"/>
                    <w:sz w:val="52"/>
                    <w:szCs w:val="52"/>
                  </w:rPr>
                  <w:t>60 studiepoeng</w:t>
                </w:r>
              </w:p>
            </w:tc>
          </w:tr>
          <w:tr w:rsidR="00EE3E0B" w14:paraId="1B44DDAC" w14:textId="77777777" w:rsidTr="003B06D0">
            <w:tc>
              <w:tcPr>
                <w:tcW w:w="7672" w:type="dxa"/>
                <w:tcMar>
                  <w:top w:w="216" w:type="dxa"/>
                  <w:left w:w="115" w:type="dxa"/>
                  <w:bottom w:w="216" w:type="dxa"/>
                  <w:right w:w="115" w:type="dxa"/>
                </w:tcMar>
              </w:tcPr>
              <w:p w14:paraId="30071888" w14:textId="4029C4C5" w:rsidR="00EE3E0B" w:rsidRPr="00D0494B" w:rsidRDefault="00EE3E0B">
                <w:pPr>
                  <w:pStyle w:val="Ingenmellomrom"/>
                  <w:rPr>
                    <w:color w:val="FF0000"/>
                  </w:rPr>
                </w:pPr>
                <w:r w:rsidRPr="00CF6DDE">
                  <w:rPr>
                    <w:szCs w:val="24"/>
                  </w:rPr>
                  <w:t xml:space="preserve">Revidert </w:t>
                </w:r>
                <w:r w:rsidR="00D0494B" w:rsidRPr="00CF6DDE">
                  <w:rPr>
                    <w:szCs w:val="24"/>
                  </w:rPr>
                  <w:t>15.04.2019</w:t>
                </w:r>
              </w:p>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EE3E0B" w14:paraId="106F221D" w14:textId="77777777">
            <w:tc>
              <w:tcPr>
                <w:tcW w:w="7221" w:type="dxa"/>
                <w:tcMar>
                  <w:top w:w="216" w:type="dxa"/>
                  <w:left w:w="115" w:type="dxa"/>
                  <w:bottom w:w="216" w:type="dxa"/>
                  <w:right w:w="115" w:type="dxa"/>
                </w:tcMar>
              </w:tcPr>
              <w:p w14:paraId="3612F5DE" w14:textId="77777777" w:rsidR="00EE3E0B" w:rsidRDefault="00EE3E0B" w:rsidP="003B06D0">
                <w:pPr>
                  <w:pStyle w:val="Ingenmellomrom"/>
                  <w:rPr>
                    <w:color w:val="4F81BD" w:themeColor="accent1"/>
                  </w:rPr>
                </w:pPr>
              </w:p>
            </w:tc>
          </w:tr>
        </w:tbl>
        <w:p w14:paraId="04574C52" w14:textId="2709214B" w:rsidR="00EE3E0B" w:rsidRDefault="00A41ADC">
          <w:pPr>
            <w:rPr>
              <w:noProof/>
              <w:lang w:eastAsia="nb-NO"/>
            </w:rPr>
          </w:pPr>
        </w:p>
      </w:sdtContent>
    </w:sdt>
    <w:p w14:paraId="369E39C2" w14:textId="77777777" w:rsidR="00EE3E0B" w:rsidRDefault="00EE3E0B" w:rsidP="00183D99">
      <w:pPr>
        <w:pStyle w:val="Overskriftforinnholdsfortegnelse"/>
        <w:rPr>
          <w:rFonts w:asciiTheme="minorHAnsi" w:eastAsiaTheme="minorEastAsia" w:hAnsiTheme="minorHAnsi"/>
          <w:b w:val="0"/>
          <w:bCs w:val="0"/>
          <w:kern w:val="0"/>
          <w:sz w:val="24"/>
          <w:szCs w:val="24"/>
        </w:rPr>
      </w:pPr>
    </w:p>
    <w:p w14:paraId="07766F2E" w14:textId="77777777" w:rsidR="00EE3E0B" w:rsidRDefault="00EE3E0B" w:rsidP="00EE3E0B">
      <w:pPr>
        <w:rPr>
          <w:b/>
          <w:bCs/>
        </w:rPr>
      </w:pPr>
      <w:r>
        <w:rPr>
          <w:b/>
          <w:bCs/>
        </w:rPr>
        <w:br w:type="page"/>
      </w:r>
    </w:p>
    <w:sdt>
      <w:sdtPr>
        <w:rPr>
          <w:rFonts w:asciiTheme="minorHAnsi" w:eastAsiaTheme="minorEastAsia" w:hAnsiTheme="minorHAnsi"/>
          <w:b w:val="0"/>
          <w:bCs w:val="0"/>
          <w:kern w:val="0"/>
          <w:sz w:val="24"/>
          <w:szCs w:val="24"/>
        </w:rPr>
        <w:id w:val="399633308"/>
        <w:docPartObj>
          <w:docPartGallery w:val="Table of Contents"/>
          <w:docPartUnique/>
        </w:docPartObj>
      </w:sdtPr>
      <w:sdtContent>
        <w:p w14:paraId="44849802" w14:textId="3A73CC6E" w:rsidR="00B433FC" w:rsidRDefault="00B433FC" w:rsidP="00EE3E0B">
          <w:pPr>
            <w:pStyle w:val="Overskriftforinnholdsfortegnelse"/>
          </w:pPr>
          <w:r>
            <w:t>Innholdsfortegnelse</w:t>
          </w:r>
        </w:p>
        <w:p w14:paraId="1219CFF0" w14:textId="156B1AE7" w:rsidR="00A41ADC" w:rsidRDefault="00B433FC">
          <w:pPr>
            <w:pStyle w:val="INNH1"/>
            <w:rPr>
              <w:noProof/>
            </w:rPr>
          </w:pPr>
          <w:r>
            <w:fldChar w:fldCharType="begin"/>
          </w:r>
          <w:r>
            <w:instrText xml:space="preserve"> TOC \o "1-3" \h \z \u </w:instrText>
          </w:r>
          <w:r>
            <w:fldChar w:fldCharType="separate"/>
          </w:r>
          <w:hyperlink w:anchor="_Toc11658787" w:history="1">
            <w:r w:rsidR="00A41ADC" w:rsidRPr="00BD373B">
              <w:rPr>
                <w:rStyle w:val="Hyperkobling"/>
                <w:noProof/>
              </w:rPr>
              <w:t>1.</w:t>
            </w:r>
            <w:r w:rsidR="00A41ADC">
              <w:rPr>
                <w:noProof/>
              </w:rPr>
              <w:tab/>
            </w:r>
            <w:r w:rsidR="00A41ADC" w:rsidRPr="00BD373B">
              <w:rPr>
                <w:rStyle w:val="Hyperkobling"/>
                <w:noProof/>
              </w:rPr>
              <w:t>Innledning</w:t>
            </w:r>
            <w:r w:rsidR="00A41ADC">
              <w:rPr>
                <w:noProof/>
                <w:webHidden/>
              </w:rPr>
              <w:tab/>
            </w:r>
            <w:r w:rsidR="00A41ADC">
              <w:rPr>
                <w:noProof/>
                <w:webHidden/>
              </w:rPr>
              <w:fldChar w:fldCharType="begin"/>
            </w:r>
            <w:r w:rsidR="00A41ADC">
              <w:rPr>
                <w:noProof/>
                <w:webHidden/>
              </w:rPr>
              <w:instrText xml:space="preserve"> PAGEREF _Toc11658787 \h </w:instrText>
            </w:r>
            <w:r w:rsidR="00A41ADC">
              <w:rPr>
                <w:noProof/>
                <w:webHidden/>
              </w:rPr>
            </w:r>
            <w:r w:rsidR="00A41ADC">
              <w:rPr>
                <w:noProof/>
                <w:webHidden/>
              </w:rPr>
              <w:fldChar w:fldCharType="separate"/>
            </w:r>
            <w:r w:rsidR="00A41ADC">
              <w:rPr>
                <w:noProof/>
                <w:webHidden/>
              </w:rPr>
              <w:t>2</w:t>
            </w:r>
            <w:r w:rsidR="00A41ADC">
              <w:rPr>
                <w:noProof/>
                <w:webHidden/>
              </w:rPr>
              <w:fldChar w:fldCharType="end"/>
            </w:r>
          </w:hyperlink>
        </w:p>
        <w:p w14:paraId="034AF4D2" w14:textId="4B338FD4" w:rsidR="00A41ADC" w:rsidRDefault="00A41ADC">
          <w:pPr>
            <w:pStyle w:val="INNH1"/>
            <w:rPr>
              <w:noProof/>
            </w:rPr>
          </w:pPr>
          <w:hyperlink w:anchor="_Toc11658788" w:history="1">
            <w:r w:rsidRPr="00BD373B">
              <w:rPr>
                <w:rStyle w:val="Hyperkobling"/>
                <w:noProof/>
              </w:rPr>
              <w:t>2.</w:t>
            </w:r>
            <w:r>
              <w:rPr>
                <w:noProof/>
              </w:rPr>
              <w:tab/>
            </w:r>
            <w:r w:rsidRPr="00BD373B">
              <w:rPr>
                <w:rStyle w:val="Hyperkobling"/>
                <w:noProof/>
              </w:rPr>
              <w:t>Overordnet læringsutbytte</w:t>
            </w:r>
            <w:r>
              <w:rPr>
                <w:noProof/>
                <w:webHidden/>
              </w:rPr>
              <w:tab/>
            </w:r>
            <w:r>
              <w:rPr>
                <w:noProof/>
                <w:webHidden/>
              </w:rPr>
              <w:fldChar w:fldCharType="begin"/>
            </w:r>
            <w:r>
              <w:rPr>
                <w:noProof/>
                <w:webHidden/>
              </w:rPr>
              <w:instrText xml:space="preserve"> PAGEREF _Toc11658788 \h </w:instrText>
            </w:r>
            <w:r>
              <w:rPr>
                <w:noProof/>
                <w:webHidden/>
              </w:rPr>
            </w:r>
            <w:r>
              <w:rPr>
                <w:noProof/>
                <w:webHidden/>
              </w:rPr>
              <w:fldChar w:fldCharType="separate"/>
            </w:r>
            <w:r>
              <w:rPr>
                <w:noProof/>
                <w:webHidden/>
              </w:rPr>
              <w:t>5</w:t>
            </w:r>
            <w:r>
              <w:rPr>
                <w:noProof/>
                <w:webHidden/>
              </w:rPr>
              <w:fldChar w:fldCharType="end"/>
            </w:r>
          </w:hyperlink>
        </w:p>
        <w:p w14:paraId="6D9ECC77" w14:textId="05E64B64" w:rsidR="00A41ADC" w:rsidRDefault="00A41ADC">
          <w:pPr>
            <w:pStyle w:val="INNH2"/>
            <w:tabs>
              <w:tab w:val="right" w:leader="dot" w:pos="9060"/>
            </w:tabs>
            <w:rPr>
              <w:noProof/>
            </w:rPr>
          </w:pPr>
          <w:hyperlink w:anchor="_Toc11658789" w:history="1">
            <w:r w:rsidRPr="00BD373B">
              <w:rPr>
                <w:rStyle w:val="Hyperkobling"/>
                <w:noProof/>
              </w:rPr>
              <w:t>2.1 Kunnskap</w:t>
            </w:r>
            <w:r>
              <w:rPr>
                <w:noProof/>
                <w:webHidden/>
              </w:rPr>
              <w:tab/>
            </w:r>
            <w:r>
              <w:rPr>
                <w:noProof/>
                <w:webHidden/>
              </w:rPr>
              <w:fldChar w:fldCharType="begin"/>
            </w:r>
            <w:r>
              <w:rPr>
                <w:noProof/>
                <w:webHidden/>
              </w:rPr>
              <w:instrText xml:space="preserve"> PAGEREF _Toc11658789 \h </w:instrText>
            </w:r>
            <w:r>
              <w:rPr>
                <w:noProof/>
                <w:webHidden/>
              </w:rPr>
            </w:r>
            <w:r>
              <w:rPr>
                <w:noProof/>
                <w:webHidden/>
              </w:rPr>
              <w:fldChar w:fldCharType="separate"/>
            </w:r>
            <w:r>
              <w:rPr>
                <w:noProof/>
                <w:webHidden/>
              </w:rPr>
              <w:t>5</w:t>
            </w:r>
            <w:r>
              <w:rPr>
                <w:noProof/>
                <w:webHidden/>
              </w:rPr>
              <w:fldChar w:fldCharType="end"/>
            </w:r>
          </w:hyperlink>
        </w:p>
        <w:p w14:paraId="0016E992" w14:textId="1106F5FB" w:rsidR="00A41ADC" w:rsidRDefault="00A41ADC">
          <w:pPr>
            <w:pStyle w:val="INNH2"/>
            <w:tabs>
              <w:tab w:val="right" w:leader="dot" w:pos="9060"/>
            </w:tabs>
            <w:rPr>
              <w:noProof/>
            </w:rPr>
          </w:pPr>
          <w:hyperlink w:anchor="_Toc11658790" w:history="1">
            <w:r w:rsidRPr="00BD373B">
              <w:rPr>
                <w:rStyle w:val="Hyperkobling"/>
                <w:noProof/>
              </w:rPr>
              <w:t>2.2 Ferdigheter</w:t>
            </w:r>
            <w:r>
              <w:rPr>
                <w:noProof/>
                <w:webHidden/>
              </w:rPr>
              <w:tab/>
            </w:r>
            <w:r>
              <w:rPr>
                <w:noProof/>
                <w:webHidden/>
              </w:rPr>
              <w:fldChar w:fldCharType="begin"/>
            </w:r>
            <w:r>
              <w:rPr>
                <w:noProof/>
                <w:webHidden/>
              </w:rPr>
              <w:instrText xml:space="preserve"> PAGEREF _Toc11658790 \h </w:instrText>
            </w:r>
            <w:r>
              <w:rPr>
                <w:noProof/>
                <w:webHidden/>
              </w:rPr>
            </w:r>
            <w:r>
              <w:rPr>
                <w:noProof/>
                <w:webHidden/>
              </w:rPr>
              <w:fldChar w:fldCharType="separate"/>
            </w:r>
            <w:r>
              <w:rPr>
                <w:noProof/>
                <w:webHidden/>
              </w:rPr>
              <w:t>5</w:t>
            </w:r>
            <w:r>
              <w:rPr>
                <w:noProof/>
                <w:webHidden/>
              </w:rPr>
              <w:fldChar w:fldCharType="end"/>
            </w:r>
          </w:hyperlink>
        </w:p>
        <w:p w14:paraId="0A0B45A8" w14:textId="62CC7225" w:rsidR="00A41ADC" w:rsidRDefault="00A41ADC">
          <w:pPr>
            <w:pStyle w:val="INNH2"/>
            <w:tabs>
              <w:tab w:val="right" w:leader="dot" w:pos="9060"/>
            </w:tabs>
            <w:rPr>
              <w:noProof/>
            </w:rPr>
          </w:pPr>
          <w:hyperlink w:anchor="_Toc11658791" w:history="1">
            <w:r w:rsidRPr="00BD373B">
              <w:rPr>
                <w:rStyle w:val="Hyperkobling"/>
                <w:noProof/>
              </w:rPr>
              <w:t>2.3 Generell kompetanse</w:t>
            </w:r>
            <w:r>
              <w:rPr>
                <w:noProof/>
                <w:webHidden/>
              </w:rPr>
              <w:tab/>
            </w:r>
            <w:r>
              <w:rPr>
                <w:noProof/>
                <w:webHidden/>
              </w:rPr>
              <w:fldChar w:fldCharType="begin"/>
            </w:r>
            <w:r>
              <w:rPr>
                <w:noProof/>
                <w:webHidden/>
              </w:rPr>
              <w:instrText xml:space="preserve"> PAGEREF _Toc11658791 \h </w:instrText>
            </w:r>
            <w:r>
              <w:rPr>
                <w:noProof/>
                <w:webHidden/>
              </w:rPr>
            </w:r>
            <w:r>
              <w:rPr>
                <w:noProof/>
                <w:webHidden/>
              </w:rPr>
              <w:fldChar w:fldCharType="separate"/>
            </w:r>
            <w:r>
              <w:rPr>
                <w:noProof/>
                <w:webHidden/>
              </w:rPr>
              <w:t>6</w:t>
            </w:r>
            <w:r>
              <w:rPr>
                <w:noProof/>
                <w:webHidden/>
              </w:rPr>
              <w:fldChar w:fldCharType="end"/>
            </w:r>
          </w:hyperlink>
        </w:p>
        <w:p w14:paraId="6D7BF9AC" w14:textId="31A4C5DA" w:rsidR="00A41ADC" w:rsidRDefault="00A41ADC">
          <w:pPr>
            <w:pStyle w:val="INNH1"/>
            <w:rPr>
              <w:noProof/>
            </w:rPr>
          </w:pPr>
          <w:hyperlink w:anchor="_Toc11658792" w:history="1">
            <w:r w:rsidRPr="00BD373B">
              <w:rPr>
                <w:rStyle w:val="Hyperkobling"/>
                <w:noProof/>
              </w:rPr>
              <w:t>3.</w:t>
            </w:r>
            <w:r>
              <w:rPr>
                <w:noProof/>
              </w:rPr>
              <w:tab/>
            </w:r>
            <w:r w:rsidRPr="00BD373B">
              <w:rPr>
                <w:rStyle w:val="Hyperkobling"/>
                <w:noProof/>
              </w:rPr>
              <w:t>Opptakskrav</w:t>
            </w:r>
            <w:r>
              <w:rPr>
                <w:noProof/>
                <w:webHidden/>
              </w:rPr>
              <w:tab/>
            </w:r>
            <w:r>
              <w:rPr>
                <w:noProof/>
                <w:webHidden/>
              </w:rPr>
              <w:fldChar w:fldCharType="begin"/>
            </w:r>
            <w:r>
              <w:rPr>
                <w:noProof/>
                <w:webHidden/>
              </w:rPr>
              <w:instrText xml:space="preserve"> PAGEREF _Toc11658792 \h </w:instrText>
            </w:r>
            <w:r>
              <w:rPr>
                <w:noProof/>
                <w:webHidden/>
              </w:rPr>
            </w:r>
            <w:r>
              <w:rPr>
                <w:noProof/>
                <w:webHidden/>
              </w:rPr>
              <w:fldChar w:fldCharType="separate"/>
            </w:r>
            <w:r>
              <w:rPr>
                <w:noProof/>
                <w:webHidden/>
              </w:rPr>
              <w:t>6</w:t>
            </w:r>
            <w:r>
              <w:rPr>
                <w:noProof/>
                <w:webHidden/>
              </w:rPr>
              <w:fldChar w:fldCharType="end"/>
            </w:r>
          </w:hyperlink>
        </w:p>
        <w:p w14:paraId="48263975" w14:textId="73A55341" w:rsidR="00A41ADC" w:rsidRDefault="00A41ADC">
          <w:pPr>
            <w:pStyle w:val="INNH1"/>
            <w:rPr>
              <w:noProof/>
            </w:rPr>
          </w:pPr>
          <w:hyperlink w:anchor="_Toc11658793" w:history="1">
            <w:r w:rsidRPr="00BD373B">
              <w:rPr>
                <w:rStyle w:val="Hyperkobling"/>
                <w:noProof/>
              </w:rPr>
              <w:t>4.</w:t>
            </w:r>
            <w:r>
              <w:rPr>
                <w:noProof/>
              </w:rPr>
              <w:tab/>
            </w:r>
            <w:r w:rsidRPr="00BD373B">
              <w:rPr>
                <w:rStyle w:val="Hyperkobling"/>
                <w:noProof/>
              </w:rPr>
              <w:t>Tekniske forutsetninger</w:t>
            </w:r>
            <w:r>
              <w:rPr>
                <w:noProof/>
                <w:webHidden/>
              </w:rPr>
              <w:tab/>
            </w:r>
            <w:r>
              <w:rPr>
                <w:noProof/>
                <w:webHidden/>
              </w:rPr>
              <w:fldChar w:fldCharType="begin"/>
            </w:r>
            <w:r>
              <w:rPr>
                <w:noProof/>
                <w:webHidden/>
              </w:rPr>
              <w:instrText xml:space="preserve"> PAGEREF _Toc11658793 \h </w:instrText>
            </w:r>
            <w:r>
              <w:rPr>
                <w:noProof/>
                <w:webHidden/>
              </w:rPr>
            </w:r>
            <w:r>
              <w:rPr>
                <w:noProof/>
                <w:webHidden/>
              </w:rPr>
              <w:fldChar w:fldCharType="separate"/>
            </w:r>
            <w:r>
              <w:rPr>
                <w:noProof/>
                <w:webHidden/>
              </w:rPr>
              <w:t>7</w:t>
            </w:r>
            <w:r>
              <w:rPr>
                <w:noProof/>
                <w:webHidden/>
              </w:rPr>
              <w:fldChar w:fldCharType="end"/>
            </w:r>
          </w:hyperlink>
        </w:p>
        <w:p w14:paraId="7D771C96" w14:textId="2FAF209A" w:rsidR="00A41ADC" w:rsidRDefault="00A41ADC">
          <w:pPr>
            <w:pStyle w:val="INNH1"/>
            <w:rPr>
              <w:noProof/>
            </w:rPr>
          </w:pPr>
          <w:hyperlink w:anchor="_Toc11658794" w:history="1">
            <w:r w:rsidRPr="00BD373B">
              <w:rPr>
                <w:rStyle w:val="Hyperkobling"/>
                <w:noProof/>
              </w:rPr>
              <w:t>5.</w:t>
            </w:r>
            <w:r>
              <w:rPr>
                <w:noProof/>
              </w:rPr>
              <w:tab/>
            </w:r>
            <w:r w:rsidRPr="00BD373B">
              <w:rPr>
                <w:rStyle w:val="Hyperkobling"/>
                <w:noProof/>
              </w:rPr>
              <w:t>Studietilbudets innhold, omfang og organisering</w:t>
            </w:r>
            <w:r>
              <w:rPr>
                <w:noProof/>
                <w:webHidden/>
              </w:rPr>
              <w:tab/>
            </w:r>
            <w:r>
              <w:rPr>
                <w:noProof/>
                <w:webHidden/>
              </w:rPr>
              <w:fldChar w:fldCharType="begin"/>
            </w:r>
            <w:r>
              <w:rPr>
                <w:noProof/>
                <w:webHidden/>
              </w:rPr>
              <w:instrText xml:space="preserve"> PAGEREF _Toc11658794 \h </w:instrText>
            </w:r>
            <w:r>
              <w:rPr>
                <w:noProof/>
                <w:webHidden/>
              </w:rPr>
            </w:r>
            <w:r>
              <w:rPr>
                <w:noProof/>
                <w:webHidden/>
              </w:rPr>
              <w:fldChar w:fldCharType="separate"/>
            </w:r>
            <w:r>
              <w:rPr>
                <w:noProof/>
                <w:webHidden/>
              </w:rPr>
              <w:t>8</w:t>
            </w:r>
            <w:r>
              <w:rPr>
                <w:noProof/>
                <w:webHidden/>
              </w:rPr>
              <w:fldChar w:fldCharType="end"/>
            </w:r>
          </w:hyperlink>
        </w:p>
        <w:p w14:paraId="5D909396" w14:textId="71B3477E" w:rsidR="00A41ADC" w:rsidRDefault="00A41ADC">
          <w:pPr>
            <w:pStyle w:val="INNH2"/>
            <w:tabs>
              <w:tab w:val="right" w:leader="dot" w:pos="9060"/>
            </w:tabs>
            <w:rPr>
              <w:noProof/>
            </w:rPr>
          </w:pPr>
          <w:hyperlink w:anchor="_Toc11658795" w:history="1">
            <w:r w:rsidRPr="00BD373B">
              <w:rPr>
                <w:rStyle w:val="Hyperkobling"/>
                <w:noProof/>
              </w:rPr>
              <w:t>5.1 Omfang nettbasert studie med samlinger</w:t>
            </w:r>
            <w:r>
              <w:rPr>
                <w:noProof/>
                <w:webHidden/>
              </w:rPr>
              <w:tab/>
            </w:r>
            <w:r>
              <w:rPr>
                <w:noProof/>
                <w:webHidden/>
              </w:rPr>
              <w:fldChar w:fldCharType="begin"/>
            </w:r>
            <w:r>
              <w:rPr>
                <w:noProof/>
                <w:webHidden/>
              </w:rPr>
              <w:instrText xml:space="preserve"> PAGEREF _Toc11658795 \h </w:instrText>
            </w:r>
            <w:r>
              <w:rPr>
                <w:noProof/>
                <w:webHidden/>
              </w:rPr>
            </w:r>
            <w:r>
              <w:rPr>
                <w:noProof/>
                <w:webHidden/>
              </w:rPr>
              <w:fldChar w:fldCharType="separate"/>
            </w:r>
            <w:r>
              <w:rPr>
                <w:noProof/>
                <w:webHidden/>
              </w:rPr>
              <w:t>9</w:t>
            </w:r>
            <w:r>
              <w:rPr>
                <w:noProof/>
                <w:webHidden/>
              </w:rPr>
              <w:fldChar w:fldCharType="end"/>
            </w:r>
          </w:hyperlink>
        </w:p>
        <w:p w14:paraId="0E7ACD51" w14:textId="2E4BAF1F" w:rsidR="00A41ADC" w:rsidRDefault="00A41ADC">
          <w:pPr>
            <w:pStyle w:val="INNH1"/>
            <w:rPr>
              <w:noProof/>
            </w:rPr>
          </w:pPr>
          <w:hyperlink w:anchor="_Toc11658796" w:history="1">
            <w:r w:rsidRPr="00BD373B">
              <w:rPr>
                <w:rStyle w:val="Hyperkobling"/>
                <w:noProof/>
              </w:rPr>
              <w:t>6. Læringsformer</w:t>
            </w:r>
            <w:r>
              <w:rPr>
                <w:noProof/>
                <w:webHidden/>
              </w:rPr>
              <w:tab/>
            </w:r>
            <w:r>
              <w:rPr>
                <w:noProof/>
                <w:webHidden/>
              </w:rPr>
              <w:fldChar w:fldCharType="begin"/>
            </w:r>
            <w:r>
              <w:rPr>
                <w:noProof/>
                <w:webHidden/>
              </w:rPr>
              <w:instrText xml:space="preserve"> PAGEREF _Toc11658796 \h </w:instrText>
            </w:r>
            <w:r>
              <w:rPr>
                <w:noProof/>
                <w:webHidden/>
              </w:rPr>
            </w:r>
            <w:r>
              <w:rPr>
                <w:noProof/>
                <w:webHidden/>
              </w:rPr>
              <w:fldChar w:fldCharType="separate"/>
            </w:r>
            <w:r>
              <w:rPr>
                <w:noProof/>
                <w:webHidden/>
              </w:rPr>
              <w:t>9</w:t>
            </w:r>
            <w:r>
              <w:rPr>
                <w:noProof/>
                <w:webHidden/>
              </w:rPr>
              <w:fldChar w:fldCharType="end"/>
            </w:r>
          </w:hyperlink>
        </w:p>
        <w:p w14:paraId="18235E84" w14:textId="6FC16B06" w:rsidR="00A41ADC" w:rsidRDefault="00A41ADC">
          <w:pPr>
            <w:pStyle w:val="INNH1"/>
            <w:rPr>
              <w:noProof/>
            </w:rPr>
          </w:pPr>
          <w:hyperlink w:anchor="_Toc11658797" w:history="1">
            <w:r w:rsidRPr="00BD373B">
              <w:rPr>
                <w:rStyle w:val="Hyperkobling"/>
                <w:noProof/>
              </w:rPr>
              <w:t>7. Praksis</w:t>
            </w:r>
            <w:r>
              <w:rPr>
                <w:noProof/>
                <w:webHidden/>
              </w:rPr>
              <w:tab/>
            </w:r>
            <w:r>
              <w:rPr>
                <w:noProof/>
                <w:webHidden/>
              </w:rPr>
              <w:fldChar w:fldCharType="begin"/>
            </w:r>
            <w:r>
              <w:rPr>
                <w:noProof/>
                <w:webHidden/>
              </w:rPr>
              <w:instrText xml:space="preserve"> PAGEREF _Toc11658797 \h </w:instrText>
            </w:r>
            <w:r>
              <w:rPr>
                <w:noProof/>
                <w:webHidden/>
              </w:rPr>
            </w:r>
            <w:r>
              <w:rPr>
                <w:noProof/>
                <w:webHidden/>
              </w:rPr>
              <w:fldChar w:fldCharType="separate"/>
            </w:r>
            <w:r>
              <w:rPr>
                <w:noProof/>
                <w:webHidden/>
              </w:rPr>
              <w:t>12</w:t>
            </w:r>
            <w:r>
              <w:rPr>
                <w:noProof/>
                <w:webHidden/>
              </w:rPr>
              <w:fldChar w:fldCharType="end"/>
            </w:r>
          </w:hyperlink>
        </w:p>
        <w:p w14:paraId="1FEDA960" w14:textId="1DA35C3D" w:rsidR="00A41ADC" w:rsidRDefault="00A41ADC">
          <w:pPr>
            <w:pStyle w:val="INNH1"/>
            <w:rPr>
              <w:noProof/>
            </w:rPr>
          </w:pPr>
          <w:hyperlink w:anchor="_Toc11658798" w:history="1">
            <w:r w:rsidRPr="00BD373B">
              <w:rPr>
                <w:rStyle w:val="Hyperkobling"/>
                <w:noProof/>
              </w:rPr>
              <w:t>8. Evaluering</w:t>
            </w:r>
            <w:r>
              <w:rPr>
                <w:noProof/>
                <w:webHidden/>
              </w:rPr>
              <w:tab/>
            </w:r>
            <w:r>
              <w:rPr>
                <w:noProof/>
                <w:webHidden/>
              </w:rPr>
              <w:fldChar w:fldCharType="begin"/>
            </w:r>
            <w:r>
              <w:rPr>
                <w:noProof/>
                <w:webHidden/>
              </w:rPr>
              <w:instrText xml:space="preserve"> PAGEREF _Toc11658798 \h </w:instrText>
            </w:r>
            <w:r>
              <w:rPr>
                <w:noProof/>
                <w:webHidden/>
              </w:rPr>
            </w:r>
            <w:r>
              <w:rPr>
                <w:noProof/>
                <w:webHidden/>
              </w:rPr>
              <w:fldChar w:fldCharType="separate"/>
            </w:r>
            <w:r>
              <w:rPr>
                <w:noProof/>
                <w:webHidden/>
              </w:rPr>
              <w:t>15</w:t>
            </w:r>
            <w:r>
              <w:rPr>
                <w:noProof/>
                <w:webHidden/>
              </w:rPr>
              <w:fldChar w:fldCharType="end"/>
            </w:r>
          </w:hyperlink>
        </w:p>
        <w:p w14:paraId="7B877CEC" w14:textId="291EB6D0" w:rsidR="00A41ADC" w:rsidRDefault="00A41ADC">
          <w:pPr>
            <w:pStyle w:val="INNH1"/>
            <w:rPr>
              <w:noProof/>
            </w:rPr>
          </w:pPr>
          <w:hyperlink w:anchor="_Toc11658799" w:history="1">
            <w:r w:rsidRPr="00BD373B">
              <w:rPr>
                <w:rStyle w:val="Hyperkobling"/>
                <w:noProof/>
              </w:rPr>
              <w:t>9. Vurdering</w:t>
            </w:r>
            <w:r>
              <w:rPr>
                <w:noProof/>
                <w:webHidden/>
              </w:rPr>
              <w:tab/>
            </w:r>
            <w:r>
              <w:rPr>
                <w:noProof/>
                <w:webHidden/>
              </w:rPr>
              <w:fldChar w:fldCharType="begin"/>
            </w:r>
            <w:r>
              <w:rPr>
                <w:noProof/>
                <w:webHidden/>
              </w:rPr>
              <w:instrText xml:space="preserve"> PAGEREF _Toc11658799 \h </w:instrText>
            </w:r>
            <w:r>
              <w:rPr>
                <w:noProof/>
                <w:webHidden/>
              </w:rPr>
            </w:r>
            <w:r>
              <w:rPr>
                <w:noProof/>
                <w:webHidden/>
              </w:rPr>
              <w:fldChar w:fldCharType="separate"/>
            </w:r>
            <w:r>
              <w:rPr>
                <w:noProof/>
                <w:webHidden/>
              </w:rPr>
              <w:t>15</w:t>
            </w:r>
            <w:r>
              <w:rPr>
                <w:noProof/>
                <w:webHidden/>
              </w:rPr>
              <w:fldChar w:fldCharType="end"/>
            </w:r>
          </w:hyperlink>
        </w:p>
        <w:p w14:paraId="17D05AA7" w14:textId="6AC6EF54" w:rsidR="00A41ADC" w:rsidRDefault="00A41ADC">
          <w:pPr>
            <w:pStyle w:val="INNH2"/>
            <w:tabs>
              <w:tab w:val="right" w:leader="dot" w:pos="9060"/>
            </w:tabs>
            <w:rPr>
              <w:noProof/>
            </w:rPr>
          </w:pPr>
          <w:hyperlink w:anchor="_Toc11658800" w:history="1">
            <w:r w:rsidRPr="00BD373B">
              <w:rPr>
                <w:rStyle w:val="Hyperkobling"/>
                <w:noProof/>
              </w:rPr>
              <w:t>9.1 Vurdering av praksis</w:t>
            </w:r>
            <w:r>
              <w:rPr>
                <w:noProof/>
                <w:webHidden/>
              </w:rPr>
              <w:tab/>
            </w:r>
            <w:r>
              <w:rPr>
                <w:noProof/>
                <w:webHidden/>
              </w:rPr>
              <w:fldChar w:fldCharType="begin"/>
            </w:r>
            <w:r>
              <w:rPr>
                <w:noProof/>
                <w:webHidden/>
              </w:rPr>
              <w:instrText xml:space="preserve"> PAGEREF _Toc11658800 \h </w:instrText>
            </w:r>
            <w:r>
              <w:rPr>
                <w:noProof/>
                <w:webHidden/>
              </w:rPr>
            </w:r>
            <w:r>
              <w:rPr>
                <w:noProof/>
                <w:webHidden/>
              </w:rPr>
              <w:fldChar w:fldCharType="separate"/>
            </w:r>
            <w:r>
              <w:rPr>
                <w:noProof/>
                <w:webHidden/>
              </w:rPr>
              <w:t>16</w:t>
            </w:r>
            <w:r>
              <w:rPr>
                <w:noProof/>
                <w:webHidden/>
              </w:rPr>
              <w:fldChar w:fldCharType="end"/>
            </w:r>
          </w:hyperlink>
        </w:p>
        <w:p w14:paraId="2F328851" w14:textId="650F4B53" w:rsidR="00A41ADC" w:rsidRDefault="00A41ADC">
          <w:pPr>
            <w:pStyle w:val="INNH2"/>
            <w:tabs>
              <w:tab w:val="right" w:leader="dot" w:pos="9060"/>
            </w:tabs>
            <w:rPr>
              <w:noProof/>
            </w:rPr>
          </w:pPr>
          <w:hyperlink w:anchor="_Toc11658801" w:history="1">
            <w:r w:rsidRPr="00BD373B">
              <w:rPr>
                <w:rStyle w:val="Hyperkobling"/>
                <w:noProof/>
              </w:rPr>
              <w:t>9.2 Kriterier for vurdering av skriftlige arbeidskrav</w:t>
            </w:r>
            <w:r>
              <w:rPr>
                <w:noProof/>
                <w:webHidden/>
              </w:rPr>
              <w:tab/>
            </w:r>
            <w:r>
              <w:rPr>
                <w:noProof/>
                <w:webHidden/>
              </w:rPr>
              <w:fldChar w:fldCharType="begin"/>
            </w:r>
            <w:r>
              <w:rPr>
                <w:noProof/>
                <w:webHidden/>
              </w:rPr>
              <w:instrText xml:space="preserve"> PAGEREF _Toc11658801 \h </w:instrText>
            </w:r>
            <w:r>
              <w:rPr>
                <w:noProof/>
                <w:webHidden/>
              </w:rPr>
            </w:r>
            <w:r>
              <w:rPr>
                <w:noProof/>
                <w:webHidden/>
              </w:rPr>
              <w:fldChar w:fldCharType="separate"/>
            </w:r>
            <w:r>
              <w:rPr>
                <w:noProof/>
                <w:webHidden/>
              </w:rPr>
              <w:t>17</w:t>
            </w:r>
            <w:r>
              <w:rPr>
                <w:noProof/>
                <w:webHidden/>
              </w:rPr>
              <w:fldChar w:fldCharType="end"/>
            </w:r>
          </w:hyperlink>
        </w:p>
        <w:p w14:paraId="40A4687D" w14:textId="582EB18D" w:rsidR="00A41ADC" w:rsidRDefault="00A41ADC">
          <w:pPr>
            <w:pStyle w:val="INNH1"/>
            <w:rPr>
              <w:noProof/>
            </w:rPr>
          </w:pPr>
          <w:hyperlink w:anchor="_Toc11658802" w:history="1">
            <w:r w:rsidRPr="00BD373B">
              <w:rPr>
                <w:rStyle w:val="Hyperkobling"/>
                <w:noProof/>
              </w:rPr>
              <w:t>10. Eksamen</w:t>
            </w:r>
            <w:r>
              <w:rPr>
                <w:noProof/>
                <w:webHidden/>
              </w:rPr>
              <w:tab/>
            </w:r>
            <w:r>
              <w:rPr>
                <w:noProof/>
                <w:webHidden/>
              </w:rPr>
              <w:fldChar w:fldCharType="begin"/>
            </w:r>
            <w:r>
              <w:rPr>
                <w:noProof/>
                <w:webHidden/>
              </w:rPr>
              <w:instrText xml:space="preserve"> PAGEREF _Toc11658802 \h </w:instrText>
            </w:r>
            <w:r>
              <w:rPr>
                <w:noProof/>
                <w:webHidden/>
              </w:rPr>
            </w:r>
            <w:r>
              <w:rPr>
                <w:noProof/>
                <w:webHidden/>
              </w:rPr>
              <w:fldChar w:fldCharType="separate"/>
            </w:r>
            <w:r>
              <w:rPr>
                <w:noProof/>
                <w:webHidden/>
              </w:rPr>
              <w:t>17</w:t>
            </w:r>
            <w:r>
              <w:rPr>
                <w:noProof/>
                <w:webHidden/>
              </w:rPr>
              <w:fldChar w:fldCharType="end"/>
            </w:r>
          </w:hyperlink>
        </w:p>
        <w:p w14:paraId="7E494DCF" w14:textId="600667A2" w:rsidR="00A41ADC" w:rsidRDefault="00A41ADC">
          <w:pPr>
            <w:pStyle w:val="INNH2"/>
            <w:tabs>
              <w:tab w:val="right" w:leader="dot" w:pos="9060"/>
            </w:tabs>
            <w:rPr>
              <w:noProof/>
            </w:rPr>
          </w:pPr>
          <w:hyperlink w:anchor="_Toc11658803" w:history="1">
            <w:r w:rsidRPr="00BD373B">
              <w:rPr>
                <w:rStyle w:val="Hyperkobling"/>
                <w:noProof/>
              </w:rPr>
              <w:t>10.1. Rett til begrunnelse og klage over karakterfastsetting</w:t>
            </w:r>
            <w:r>
              <w:rPr>
                <w:noProof/>
                <w:webHidden/>
              </w:rPr>
              <w:tab/>
            </w:r>
            <w:r>
              <w:rPr>
                <w:noProof/>
                <w:webHidden/>
              </w:rPr>
              <w:fldChar w:fldCharType="begin"/>
            </w:r>
            <w:r>
              <w:rPr>
                <w:noProof/>
                <w:webHidden/>
              </w:rPr>
              <w:instrText xml:space="preserve"> PAGEREF _Toc11658803 \h </w:instrText>
            </w:r>
            <w:r>
              <w:rPr>
                <w:noProof/>
                <w:webHidden/>
              </w:rPr>
            </w:r>
            <w:r>
              <w:rPr>
                <w:noProof/>
                <w:webHidden/>
              </w:rPr>
              <w:fldChar w:fldCharType="separate"/>
            </w:r>
            <w:r>
              <w:rPr>
                <w:noProof/>
                <w:webHidden/>
              </w:rPr>
              <w:t>18</w:t>
            </w:r>
            <w:r>
              <w:rPr>
                <w:noProof/>
                <w:webHidden/>
              </w:rPr>
              <w:fldChar w:fldCharType="end"/>
            </w:r>
          </w:hyperlink>
        </w:p>
        <w:p w14:paraId="5D3B0C90" w14:textId="3744EBA9" w:rsidR="00A41ADC" w:rsidRDefault="00A41ADC">
          <w:pPr>
            <w:pStyle w:val="INNH2"/>
            <w:tabs>
              <w:tab w:val="right" w:leader="dot" w:pos="9060"/>
            </w:tabs>
            <w:rPr>
              <w:noProof/>
            </w:rPr>
          </w:pPr>
          <w:hyperlink w:anchor="_Toc11658804" w:history="1">
            <w:r w:rsidRPr="00BD373B">
              <w:rPr>
                <w:rStyle w:val="Hyperkobling"/>
                <w:noProof/>
              </w:rPr>
              <w:t>10.2 Klage over formelle feil ved eksamen</w:t>
            </w:r>
            <w:r>
              <w:rPr>
                <w:noProof/>
                <w:webHidden/>
              </w:rPr>
              <w:tab/>
            </w:r>
            <w:r>
              <w:rPr>
                <w:noProof/>
                <w:webHidden/>
              </w:rPr>
              <w:fldChar w:fldCharType="begin"/>
            </w:r>
            <w:r>
              <w:rPr>
                <w:noProof/>
                <w:webHidden/>
              </w:rPr>
              <w:instrText xml:space="preserve"> PAGEREF _Toc11658804 \h </w:instrText>
            </w:r>
            <w:r>
              <w:rPr>
                <w:noProof/>
                <w:webHidden/>
              </w:rPr>
            </w:r>
            <w:r>
              <w:rPr>
                <w:noProof/>
                <w:webHidden/>
              </w:rPr>
              <w:fldChar w:fldCharType="separate"/>
            </w:r>
            <w:r>
              <w:rPr>
                <w:noProof/>
                <w:webHidden/>
              </w:rPr>
              <w:t>18</w:t>
            </w:r>
            <w:r>
              <w:rPr>
                <w:noProof/>
                <w:webHidden/>
              </w:rPr>
              <w:fldChar w:fldCharType="end"/>
            </w:r>
          </w:hyperlink>
        </w:p>
        <w:p w14:paraId="3D5DCEA6" w14:textId="089250E7" w:rsidR="00A41ADC" w:rsidRDefault="00A41ADC">
          <w:pPr>
            <w:pStyle w:val="INNH1"/>
            <w:rPr>
              <w:noProof/>
            </w:rPr>
          </w:pPr>
          <w:hyperlink w:anchor="_Toc11658805" w:history="1">
            <w:r w:rsidRPr="00BD373B">
              <w:rPr>
                <w:rStyle w:val="Hyperkobling"/>
                <w:noProof/>
              </w:rPr>
              <w:t>11. Dokumentasjon</w:t>
            </w:r>
            <w:r>
              <w:rPr>
                <w:noProof/>
                <w:webHidden/>
              </w:rPr>
              <w:tab/>
            </w:r>
            <w:r>
              <w:rPr>
                <w:noProof/>
                <w:webHidden/>
              </w:rPr>
              <w:fldChar w:fldCharType="begin"/>
            </w:r>
            <w:r>
              <w:rPr>
                <w:noProof/>
                <w:webHidden/>
              </w:rPr>
              <w:instrText xml:space="preserve"> PAGEREF _Toc11658805 \h </w:instrText>
            </w:r>
            <w:r>
              <w:rPr>
                <w:noProof/>
                <w:webHidden/>
              </w:rPr>
            </w:r>
            <w:r>
              <w:rPr>
                <w:noProof/>
                <w:webHidden/>
              </w:rPr>
              <w:fldChar w:fldCharType="separate"/>
            </w:r>
            <w:r>
              <w:rPr>
                <w:noProof/>
                <w:webHidden/>
              </w:rPr>
              <w:t>18</w:t>
            </w:r>
            <w:r>
              <w:rPr>
                <w:noProof/>
                <w:webHidden/>
              </w:rPr>
              <w:fldChar w:fldCharType="end"/>
            </w:r>
          </w:hyperlink>
        </w:p>
        <w:p w14:paraId="52CD8414" w14:textId="5DDF110E" w:rsidR="00A41ADC" w:rsidRDefault="00A41ADC">
          <w:pPr>
            <w:pStyle w:val="INNH2"/>
            <w:tabs>
              <w:tab w:val="right" w:leader="dot" w:pos="9060"/>
            </w:tabs>
            <w:rPr>
              <w:noProof/>
            </w:rPr>
          </w:pPr>
          <w:hyperlink w:anchor="_Toc11658806" w:history="1">
            <w:r w:rsidRPr="00BD373B">
              <w:rPr>
                <w:rStyle w:val="Hyperkobling"/>
                <w:noProof/>
              </w:rPr>
              <w:t>11.1 Vitnemål</w:t>
            </w:r>
            <w:r>
              <w:rPr>
                <w:noProof/>
                <w:webHidden/>
              </w:rPr>
              <w:tab/>
            </w:r>
            <w:r>
              <w:rPr>
                <w:noProof/>
                <w:webHidden/>
              </w:rPr>
              <w:fldChar w:fldCharType="begin"/>
            </w:r>
            <w:r>
              <w:rPr>
                <w:noProof/>
                <w:webHidden/>
              </w:rPr>
              <w:instrText xml:space="preserve"> PAGEREF _Toc11658806 \h </w:instrText>
            </w:r>
            <w:r>
              <w:rPr>
                <w:noProof/>
                <w:webHidden/>
              </w:rPr>
            </w:r>
            <w:r>
              <w:rPr>
                <w:noProof/>
                <w:webHidden/>
              </w:rPr>
              <w:fldChar w:fldCharType="separate"/>
            </w:r>
            <w:r>
              <w:rPr>
                <w:noProof/>
                <w:webHidden/>
              </w:rPr>
              <w:t>18</w:t>
            </w:r>
            <w:r>
              <w:rPr>
                <w:noProof/>
                <w:webHidden/>
              </w:rPr>
              <w:fldChar w:fldCharType="end"/>
            </w:r>
          </w:hyperlink>
        </w:p>
        <w:p w14:paraId="3150E1F0" w14:textId="71661924" w:rsidR="00A41ADC" w:rsidRDefault="00A41ADC">
          <w:pPr>
            <w:pStyle w:val="INNH2"/>
            <w:tabs>
              <w:tab w:val="right" w:leader="dot" w:pos="9060"/>
            </w:tabs>
            <w:rPr>
              <w:noProof/>
            </w:rPr>
          </w:pPr>
          <w:hyperlink w:anchor="_Toc11658807" w:history="1">
            <w:r w:rsidRPr="00BD373B">
              <w:rPr>
                <w:rStyle w:val="Hyperkobling"/>
                <w:noProof/>
              </w:rPr>
              <w:t>11.2 Karakterutskrift</w:t>
            </w:r>
            <w:r>
              <w:rPr>
                <w:noProof/>
                <w:webHidden/>
              </w:rPr>
              <w:tab/>
            </w:r>
            <w:r>
              <w:rPr>
                <w:noProof/>
                <w:webHidden/>
              </w:rPr>
              <w:fldChar w:fldCharType="begin"/>
            </w:r>
            <w:r>
              <w:rPr>
                <w:noProof/>
                <w:webHidden/>
              </w:rPr>
              <w:instrText xml:space="preserve"> PAGEREF _Toc11658807 \h </w:instrText>
            </w:r>
            <w:r>
              <w:rPr>
                <w:noProof/>
                <w:webHidden/>
              </w:rPr>
            </w:r>
            <w:r>
              <w:rPr>
                <w:noProof/>
                <w:webHidden/>
              </w:rPr>
              <w:fldChar w:fldCharType="separate"/>
            </w:r>
            <w:r>
              <w:rPr>
                <w:noProof/>
                <w:webHidden/>
              </w:rPr>
              <w:t>19</w:t>
            </w:r>
            <w:r>
              <w:rPr>
                <w:noProof/>
                <w:webHidden/>
              </w:rPr>
              <w:fldChar w:fldCharType="end"/>
            </w:r>
          </w:hyperlink>
        </w:p>
        <w:p w14:paraId="06F87288" w14:textId="71792AE5" w:rsidR="00A41ADC" w:rsidRDefault="00A41ADC">
          <w:pPr>
            <w:pStyle w:val="INNH1"/>
            <w:rPr>
              <w:noProof/>
            </w:rPr>
          </w:pPr>
          <w:hyperlink w:anchor="_Toc11658808" w:history="1">
            <w:r w:rsidRPr="00BD373B">
              <w:rPr>
                <w:rStyle w:val="Hyperkobling"/>
                <w:noProof/>
              </w:rPr>
              <w:t>12. Litteratur</w:t>
            </w:r>
            <w:r>
              <w:rPr>
                <w:noProof/>
                <w:webHidden/>
              </w:rPr>
              <w:tab/>
            </w:r>
            <w:r>
              <w:rPr>
                <w:noProof/>
                <w:webHidden/>
              </w:rPr>
              <w:fldChar w:fldCharType="begin"/>
            </w:r>
            <w:r>
              <w:rPr>
                <w:noProof/>
                <w:webHidden/>
              </w:rPr>
              <w:instrText xml:space="preserve"> PAGEREF _Toc11658808 \h </w:instrText>
            </w:r>
            <w:r>
              <w:rPr>
                <w:noProof/>
                <w:webHidden/>
              </w:rPr>
            </w:r>
            <w:r>
              <w:rPr>
                <w:noProof/>
                <w:webHidden/>
              </w:rPr>
              <w:fldChar w:fldCharType="separate"/>
            </w:r>
            <w:r>
              <w:rPr>
                <w:noProof/>
                <w:webHidden/>
              </w:rPr>
              <w:t>19</w:t>
            </w:r>
            <w:r>
              <w:rPr>
                <w:noProof/>
                <w:webHidden/>
              </w:rPr>
              <w:fldChar w:fldCharType="end"/>
            </w:r>
          </w:hyperlink>
        </w:p>
        <w:p w14:paraId="044E83AE" w14:textId="34E2D005" w:rsidR="00A41ADC" w:rsidRDefault="00A41ADC">
          <w:pPr>
            <w:pStyle w:val="INNH1"/>
            <w:rPr>
              <w:noProof/>
            </w:rPr>
          </w:pPr>
          <w:hyperlink w:anchor="_Toc11658809" w:history="1">
            <w:r w:rsidRPr="00BD373B">
              <w:rPr>
                <w:rStyle w:val="Hyperkobling"/>
                <w:noProof/>
              </w:rPr>
              <w:t>Vedlegg 1: Emnebeskrivelser</w:t>
            </w:r>
            <w:r>
              <w:rPr>
                <w:noProof/>
                <w:webHidden/>
              </w:rPr>
              <w:tab/>
            </w:r>
            <w:r>
              <w:rPr>
                <w:noProof/>
                <w:webHidden/>
              </w:rPr>
              <w:fldChar w:fldCharType="begin"/>
            </w:r>
            <w:r>
              <w:rPr>
                <w:noProof/>
                <w:webHidden/>
              </w:rPr>
              <w:instrText xml:space="preserve"> PAGEREF _Toc11658809 \h </w:instrText>
            </w:r>
            <w:r>
              <w:rPr>
                <w:noProof/>
                <w:webHidden/>
              </w:rPr>
            </w:r>
            <w:r>
              <w:rPr>
                <w:noProof/>
                <w:webHidden/>
              </w:rPr>
              <w:fldChar w:fldCharType="separate"/>
            </w:r>
            <w:r>
              <w:rPr>
                <w:noProof/>
                <w:webHidden/>
              </w:rPr>
              <w:t>20</w:t>
            </w:r>
            <w:r>
              <w:rPr>
                <w:noProof/>
                <w:webHidden/>
              </w:rPr>
              <w:fldChar w:fldCharType="end"/>
            </w:r>
          </w:hyperlink>
        </w:p>
        <w:p w14:paraId="4F8D5630" w14:textId="1D6DA32E" w:rsidR="00B433FC" w:rsidRDefault="00B433FC" w:rsidP="00183D99">
          <w:r>
            <w:rPr>
              <w:b/>
              <w:bCs/>
            </w:rPr>
            <w:fldChar w:fldCharType="end"/>
          </w:r>
        </w:p>
      </w:sdtContent>
    </w:sdt>
    <w:p w14:paraId="7C3057F6" w14:textId="77777777" w:rsidR="00B433FC" w:rsidRDefault="00B433FC" w:rsidP="00183D99">
      <w:r>
        <w:br w:type="page"/>
      </w:r>
    </w:p>
    <w:p w14:paraId="65AB611D" w14:textId="77777777" w:rsidR="0061773E" w:rsidRDefault="00B433FC" w:rsidP="00183D99">
      <w:pPr>
        <w:pStyle w:val="Overskrift1"/>
        <w:numPr>
          <w:ilvl w:val="0"/>
          <w:numId w:val="1"/>
        </w:numPr>
      </w:pPr>
      <w:bookmarkStart w:id="0" w:name="_Toc11658787"/>
      <w:r>
        <w:lastRenderedPageBreak/>
        <w:t>Innledning</w:t>
      </w:r>
      <w:bookmarkEnd w:id="0"/>
    </w:p>
    <w:p w14:paraId="544A2781" w14:textId="1F95656F" w:rsidR="006B77ED" w:rsidRPr="006B77ED" w:rsidRDefault="00D1490A" w:rsidP="00183D99">
      <w:pPr>
        <w:spacing w:after="120"/>
        <w:jc w:val="both"/>
      </w:pPr>
      <w:r w:rsidRPr="006B77ED">
        <w:t xml:space="preserve">Fagskolen i Østfold har i samarbeid med Sykehuset i Østfold drøftet behovet </w:t>
      </w:r>
      <w:r w:rsidR="00BF11CE">
        <w:t>for, og omfanget av, utdanning i Logistikk og service i helsetjenesten</w:t>
      </w:r>
      <w:r w:rsidRPr="006B77ED">
        <w:t xml:space="preserve">. Sykehuset Østfold har bidratt til arbeidsgruppen som har utarbeidet læringsutbyttebeskrivelsene i denne studieplanen. </w:t>
      </w:r>
    </w:p>
    <w:p w14:paraId="7AB99356" w14:textId="3B89FF89" w:rsidR="00B02BC4" w:rsidRPr="006B77ED" w:rsidRDefault="006B77ED" w:rsidP="00183D99">
      <w:pPr>
        <w:spacing w:after="120"/>
        <w:jc w:val="both"/>
      </w:pPr>
      <w:bookmarkStart w:id="1" w:name="_Hlk510518146"/>
      <w:bookmarkStart w:id="2" w:name="_Hlk510512948"/>
      <w:r>
        <w:rPr>
          <w:b/>
        </w:rPr>
        <w:t>Målsetting</w:t>
      </w:r>
      <w:r w:rsidR="00B02BC4" w:rsidRPr="006B77ED">
        <w:rPr>
          <w:b/>
        </w:rPr>
        <w:t xml:space="preserve"> for fagskoleutdanning i</w:t>
      </w:r>
      <w:r w:rsidR="000724A6" w:rsidRPr="006B77ED">
        <w:rPr>
          <w:b/>
        </w:rPr>
        <w:t>nnen</w:t>
      </w:r>
      <w:r w:rsidR="00B02BC4" w:rsidRPr="006B77ED">
        <w:rPr>
          <w:b/>
        </w:rPr>
        <w:t xml:space="preserve"> helse</w:t>
      </w:r>
      <w:r w:rsidR="00A05803" w:rsidRPr="006B77ED">
        <w:rPr>
          <w:b/>
        </w:rPr>
        <w:t>fag</w:t>
      </w:r>
    </w:p>
    <w:p w14:paraId="0F2E9068" w14:textId="77777777" w:rsidR="00CF6DDE" w:rsidRPr="00CF6DDE" w:rsidRDefault="00CF6DDE" w:rsidP="00CF6DDE">
      <w:pPr>
        <w:jc w:val="both"/>
      </w:pPr>
      <w:bookmarkStart w:id="3" w:name="_Hlk6146369"/>
      <w:r w:rsidRPr="00CF6DDE">
        <w:t>Med fagskoleutdanning menes høyere yrkesfaglige utdanninger på nivå over videregående opplæring. Fagskoleutdanninger skal gi kompetanse som kan tas i bruk i arbeidslivet uten ytterligere generelle opplæringstiltak.</w:t>
      </w:r>
    </w:p>
    <w:bookmarkEnd w:id="3"/>
    <w:p w14:paraId="6982948B" w14:textId="77777777" w:rsidR="00680852" w:rsidRPr="006B77ED" w:rsidRDefault="00680852" w:rsidP="00183D99">
      <w:pPr>
        <w:jc w:val="both"/>
      </w:pPr>
    </w:p>
    <w:p w14:paraId="1F3BFB0F" w14:textId="1CF0A489" w:rsidR="005E29B5" w:rsidRPr="006B77ED" w:rsidRDefault="00D8423F" w:rsidP="00183D99">
      <w:pPr>
        <w:jc w:val="both"/>
      </w:pPr>
      <w:r w:rsidRPr="006B77ED">
        <w:t>Det overordned</w:t>
      </w:r>
      <w:r w:rsidR="005E29B5" w:rsidRPr="006B77ED">
        <w:t>e m</w:t>
      </w:r>
      <w:r w:rsidR="00BF11CE">
        <w:t>ålet for fagskoleutdanning er</w:t>
      </w:r>
      <w:r w:rsidR="00680852" w:rsidRPr="006B77ED">
        <w:t>:</w:t>
      </w:r>
    </w:p>
    <w:p w14:paraId="1CC0176A" w14:textId="621EBD39" w:rsidR="005E29B5" w:rsidRPr="006B77ED" w:rsidRDefault="005E29B5" w:rsidP="00183D99">
      <w:pPr>
        <w:ind w:left="708"/>
        <w:jc w:val="both"/>
      </w:pPr>
      <w:r w:rsidRPr="006B77ED">
        <w:t>«</w:t>
      </w:r>
      <w:proofErr w:type="spellStart"/>
      <w:r w:rsidRPr="006B77ED">
        <w:t>godkjend</w:t>
      </w:r>
      <w:proofErr w:type="spellEnd"/>
      <w:r w:rsidRPr="006B77ED">
        <w:t xml:space="preserve"> fagskoleutdanning skal </w:t>
      </w:r>
      <w:proofErr w:type="spellStart"/>
      <w:r w:rsidRPr="006B77ED">
        <w:t>vere</w:t>
      </w:r>
      <w:proofErr w:type="spellEnd"/>
      <w:r w:rsidRPr="006B77ED">
        <w:t xml:space="preserve"> av </w:t>
      </w:r>
      <w:proofErr w:type="spellStart"/>
      <w:r w:rsidRPr="006B77ED">
        <w:t>høg</w:t>
      </w:r>
      <w:proofErr w:type="spellEnd"/>
      <w:r w:rsidRPr="006B77ED">
        <w:t xml:space="preserve"> kvalitet og gi </w:t>
      </w:r>
      <w:proofErr w:type="spellStart"/>
      <w:r w:rsidRPr="006B77ED">
        <w:t>studentane</w:t>
      </w:r>
      <w:proofErr w:type="spellEnd"/>
      <w:r w:rsidRPr="006B77ED">
        <w:t xml:space="preserve"> kvalitetssikra, fleksible og </w:t>
      </w:r>
      <w:proofErr w:type="spellStart"/>
      <w:r w:rsidRPr="006B77ED">
        <w:t>arbeidsmarknadsretta</w:t>
      </w:r>
      <w:proofErr w:type="spellEnd"/>
      <w:r w:rsidRPr="006B77ED">
        <w:t xml:space="preserve"> </w:t>
      </w:r>
      <w:proofErr w:type="spellStart"/>
      <w:r w:rsidRPr="006B77ED">
        <w:t>utdanningstilbod</w:t>
      </w:r>
      <w:proofErr w:type="spellEnd"/>
      <w:r w:rsidRPr="006B77ED">
        <w:t xml:space="preserve">» (jf. </w:t>
      </w:r>
      <w:proofErr w:type="spellStart"/>
      <w:r w:rsidRPr="006B77ED">
        <w:t>Prop</w:t>
      </w:r>
      <w:proofErr w:type="spellEnd"/>
      <w:r w:rsidRPr="006B77ED">
        <w:t xml:space="preserve"> 1 S (2012-2013) for Kunnskapsdepartementet).</w:t>
      </w:r>
    </w:p>
    <w:p w14:paraId="504E1051" w14:textId="77777777" w:rsidR="005E29B5" w:rsidRPr="006B77ED" w:rsidRDefault="005E29B5" w:rsidP="00183D99">
      <w:pPr>
        <w:ind w:left="708"/>
        <w:jc w:val="both"/>
      </w:pPr>
    </w:p>
    <w:p w14:paraId="160B898C" w14:textId="6BD7F3A7" w:rsidR="00B02BC4" w:rsidRPr="006B77ED" w:rsidRDefault="00101C92" w:rsidP="00183D99">
      <w:pPr>
        <w:jc w:val="both"/>
      </w:pPr>
      <w:r w:rsidRPr="006B77ED">
        <w:t>Et m</w:t>
      </w:r>
      <w:r w:rsidR="00B02BC4" w:rsidRPr="006B77ED">
        <w:t xml:space="preserve">ål </w:t>
      </w:r>
      <w:r w:rsidR="0083301D" w:rsidRPr="006B77ED">
        <w:t xml:space="preserve">for </w:t>
      </w:r>
      <w:r w:rsidRPr="006B77ED">
        <w:t>helseutdanningene</w:t>
      </w:r>
      <w:r w:rsidR="0083301D" w:rsidRPr="006B77ED">
        <w:t xml:space="preserve"> </w:t>
      </w:r>
      <w:r w:rsidR="00B02BC4" w:rsidRPr="006B77ED">
        <w:t>er å utdanne reflekterte yrkesutøvere, med høy yrkesetisk standard</w:t>
      </w:r>
      <w:r w:rsidR="00680852" w:rsidRPr="006B77ED">
        <w:t>,</w:t>
      </w:r>
      <w:r w:rsidR="00B02BC4" w:rsidRPr="006B77ED">
        <w:t xml:space="preserve"> som tar initiativ til å planlegge, organisere og iverksette tiltak med tjenesteytere og brukere. Fagskoleutdanningen</w:t>
      </w:r>
      <w:r w:rsidR="0083301D" w:rsidRPr="006B77ED">
        <w:t>e</w:t>
      </w:r>
      <w:r w:rsidR="00B02BC4" w:rsidRPr="006B77ED">
        <w:t xml:space="preserve"> skal sikre den enkeltes, samfunnets og arbeidslivets behov for ny kompetanse i tråd med nye oppgaver og utfor</w:t>
      </w:r>
      <w:r w:rsidR="00AC2415" w:rsidRPr="006B77ED">
        <w:t>dringer innen helse</w:t>
      </w:r>
      <w:r w:rsidR="00B02BC4" w:rsidRPr="006B77ED">
        <w:t xml:space="preserve">sektoren. Dagens og </w:t>
      </w:r>
      <w:r w:rsidR="00465227" w:rsidRPr="006B77ED">
        <w:t>framtidens</w:t>
      </w:r>
      <w:r w:rsidR="00B02BC4" w:rsidRPr="006B77ED">
        <w:t xml:space="preserve"> utfordringer for samfunnet gene</w:t>
      </w:r>
      <w:r w:rsidR="00AC2415" w:rsidRPr="006B77ED">
        <w:t>relt og innen helse</w:t>
      </w:r>
      <w:r w:rsidR="00B02BC4" w:rsidRPr="006B77ED">
        <w:t>sektoren spesielt</w:t>
      </w:r>
      <w:r w:rsidR="0083301D" w:rsidRPr="006B77ED">
        <w:t>,</w:t>
      </w:r>
      <w:r w:rsidR="00B02BC4" w:rsidRPr="006B77ED">
        <w:t xml:space="preserve"> innebærer behov for nytenkning innen utdanningene.</w:t>
      </w:r>
    </w:p>
    <w:p w14:paraId="53A880F9" w14:textId="77777777" w:rsidR="00B02BC4" w:rsidRPr="006B77ED" w:rsidRDefault="00B02BC4" w:rsidP="00183D99">
      <w:pPr>
        <w:jc w:val="both"/>
      </w:pPr>
      <w:r w:rsidRPr="006B77ED">
        <w:t>Fagskoleutdanningen er tverrfaglig, og har et klart brukerperspektiv. Med</w:t>
      </w:r>
      <w:r w:rsidR="00465227" w:rsidRPr="006B77ED">
        <w:t xml:space="preserve"> tverrfaglig i denne sammenheng</w:t>
      </w:r>
      <w:r w:rsidRPr="006B77ED">
        <w:t xml:space="preserve"> menes at fagskoleutdanningene er rettet mot arbeidstakere med forskjellig faglig b</w:t>
      </w:r>
      <w:r w:rsidR="00AC2415" w:rsidRPr="006B77ED">
        <w:t>akgrunn innen helse</w:t>
      </w:r>
      <w:r w:rsidRPr="006B77ED">
        <w:t xml:space="preserve">fagene </w:t>
      </w:r>
      <w:r w:rsidR="00CE67ED" w:rsidRPr="006B77ED">
        <w:t>fra</w:t>
      </w:r>
      <w:r w:rsidRPr="006B77ED">
        <w:t xml:space="preserve"> videregående opplæring.</w:t>
      </w:r>
    </w:p>
    <w:bookmarkEnd w:id="1"/>
    <w:p w14:paraId="0268A461" w14:textId="77777777" w:rsidR="00B02BC4" w:rsidRPr="006B77ED" w:rsidRDefault="00B02BC4" w:rsidP="00183D99">
      <w:pPr>
        <w:jc w:val="both"/>
      </w:pPr>
    </w:p>
    <w:p w14:paraId="0F5B4610" w14:textId="00C6A494" w:rsidR="0083301D" w:rsidRPr="006B77ED" w:rsidRDefault="00B02BC4" w:rsidP="00183D99">
      <w:pPr>
        <w:jc w:val="both"/>
      </w:pPr>
      <w:bookmarkStart w:id="4" w:name="_Hlk510518195"/>
      <w:r w:rsidRPr="006B77ED">
        <w:t>Yrkesutøvelsen foregår i et samspill mellom praktiske erfaringer og re</w:t>
      </w:r>
      <w:r w:rsidR="00AC2415" w:rsidRPr="006B77ED">
        <w:t>levant teori. Helse</w:t>
      </w:r>
      <w:r w:rsidRPr="006B77ED">
        <w:t>faglig yrkesutøvelse er basert på en kombinasjon av praktiske erfaringer fra arbeid med mennesker og nyere relevant ku</w:t>
      </w:r>
      <w:r w:rsidR="00AC2415" w:rsidRPr="006B77ED">
        <w:t>nnskap om det helse</w:t>
      </w:r>
      <w:r w:rsidRPr="006B77ED">
        <w:t xml:space="preserve">faglige området. I tillegg er det nødvendig at </w:t>
      </w:r>
      <w:r w:rsidR="005A01A5" w:rsidRPr="006B77ED">
        <w:t>yrkesutøvere</w:t>
      </w:r>
      <w:r w:rsidRPr="006B77ED">
        <w:t xml:space="preserve"> gjør vurderinger og fatter beslutninger på et rettslig og etisk holdbart grunnlag.</w:t>
      </w:r>
      <w:r w:rsidR="00411601" w:rsidRPr="006B77ED">
        <w:t xml:space="preserve"> </w:t>
      </w:r>
      <w:r w:rsidR="00AC2415" w:rsidRPr="006B77ED">
        <w:t>Helse</w:t>
      </w:r>
      <w:r w:rsidR="00411601" w:rsidRPr="006B77ED">
        <w:t>sektoren p</w:t>
      </w:r>
      <w:r w:rsidR="00465227" w:rsidRPr="006B77ED">
        <w:t>åvirkes av samfunnsutviklingen, d</w:t>
      </w:r>
      <w:r w:rsidR="00411601" w:rsidRPr="006B77ED">
        <w:t>et skjer også raske endringer i medisinsk utvikling og befolkningens helsetilstand. De siste årene har vært preget a</w:t>
      </w:r>
      <w:r w:rsidR="00AC2415" w:rsidRPr="006B77ED">
        <w:t>v gjennomgripende helse</w:t>
      </w:r>
      <w:r w:rsidR="00411601" w:rsidRPr="006B77ED">
        <w:t>politiske reformer.</w:t>
      </w:r>
      <w:r w:rsidR="00680852" w:rsidRPr="006B77ED">
        <w:t xml:space="preserve"> </w:t>
      </w:r>
      <w:r w:rsidR="000724A6" w:rsidRPr="006B77ED">
        <w:t xml:space="preserve">Grunnet både demografiske forhold og en samfunnsutvikling med økende etterspørsel etter alle typer helse- og omsorgstjenester, er det av avgjørende betydning for vårt velferdssamfunn at vi klarer å rekruttere og beholde kompetent personell. Brukerne stiller krav til kvalitet på tjenestene og fagskoleutdanning vil kunne gi en spisskompetanse for fagarbeidere i sektoren. </w:t>
      </w:r>
      <w:r w:rsidR="00411601" w:rsidRPr="006B77ED">
        <w:t>Samfunnet endrer seg raskt, og blir stadig mer komplekst. Dette fordrer en kontinuerlig ut</w:t>
      </w:r>
      <w:r w:rsidR="00CE67ED" w:rsidRPr="006B77ED">
        <w:t>vikling av velferdstjenestene og d</w:t>
      </w:r>
      <w:r w:rsidR="00411601" w:rsidRPr="006B77ED">
        <w:t xml:space="preserve">et er viktig at også ansatte </w:t>
      </w:r>
      <w:r w:rsidR="000724A6" w:rsidRPr="006B77ED">
        <w:t xml:space="preserve">får delta i denne utviklingen. </w:t>
      </w:r>
      <w:r w:rsidR="00411601" w:rsidRPr="006B77ED">
        <w:t>Kvalifisert personell utgjør den viktigste ressurse</w:t>
      </w:r>
      <w:r w:rsidR="00AC2415" w:rsidRPr="006B77ED">
        <w:t>n i helse</w:t>
      </w:r>
      <w:r w:rsidR="00411601" w:rsidRPr="006B77ED">
        <w:t>tjenesten og denne tilgangen er en forutsetning for å kunne gjennomføre reformer og opptrappingsplaner innen denne tjenesten.</w:t>
      </w:r>
    </w:p>
    <w:bookmarkEnd w:id="4"/>
    <w:p w14:paraId="3B9B90E9" w14:textId="77777777" w:rsidR="00A05803" w:rsidRPr="006B77ED" w:rsidRDefault="00A05803" w:rsidP="00183D99">
      <w:pPr>
        <w:jc w:val="both"/>
      </w:pPr>
    </w:p>
    <w:p w14:paraId="2CB9E5FA" w14:textId="6E0AF07E" w:rsidR="00146F52" w:rsidRPr="006B77ED" w:rsidRDefault="00BF11CE" w:rsidP="00183D99">
      <w:pPr>
        <w:jc w:val="both"/>
      </w:pPr>
      <w:r>
        <w:t xml:space="preserve">Studieplanen </w:t>
      </w:r>
      <w:r w:rsidR="00D40597" w:rsidRPr="006B77ED">
        <w:t xml:space="preserve">Logistikk og service i helsetjenesten </w:t>
      </w:r>
      <w:r w:rsidR="00AC2415" w:rsidRPr="006B77ED">
        <w:t xml:space="preserve">bygger på </w:t>
      </w:r>
      <w:r w:rsidR="00A05803" w:rsidRPr="006B77ED">
        <w:rPr>
          <w:i/>
        </w:rPr>
        <w:t>«Nasjonal plan for ettårig fagskoleutdanning i helse og oppvekstfag – generell del» godkjent av Nasjonalt utvalg for fagskoleutdanning i helse og oppvekstfag (NUFHO) 22.04.2013.</w:t>
      </w:r>
      <w:r w:rsidR="00D40597" w:rsidRPr="006B77ED">
        <w:t xml:space="preserve"> Studieplanen </w:t>
      </w:r>
      <w:r w:rsidR="00A05803" w:rsidRPr="006B77ED">
        <w:t>er bygget over samme lest som andre fagskoleutda</w:t>
      </w:r>
      <w:r w:rsidR="00AC2415" w:rsidRPr="006B77ED">
        <w:t>nninger innen helse</w:t>
      </w:r>
      <w:r w:rsidR="00A05803" w:rsidRPr="006B77ED">
        <w:t>fag, med felles innholdsdel i stud</w:t>
      </w:r>
      <w:r w:rsidR="005E29B5" w:rsidRPr="006B77ED">
        <w:t>iets første</w:t>
      </w:r>
      <w:r w:rsidR="00AC2415" w:rsidRPr="006B77ED">
        <w:t xml:space="preserve"> emne</w:t>
      </w:r>
      <w:r w:rsidR="00A05803" w:rsidRPr="006B77ED">
        <w:t>. Dette skal bidra til at studentene utvikler nødvendige kunnskaper, ferdigheter og generell kompetanse for f</w:t>
      </w:r>
      <w:r w:rsidR="00AC2415" w:rsidRPr="006B77ED">
        <w:t>agarbeidere i helse</w:t>
      </w:r>
      <w:r w:rsidR="00A05803" w:rsidRPr="006B77ED">
        <w:t>tjenestene. En sentral begrunnelse for en felles del er også målet om et bedre samarbeid mellom ansatte</w:t>
      </w:r>
      <w:r w:rsidR="00AC2415" w:rsidRPr="006B77ED">
        <w:t>,</w:t>
      </w:r>
      <w:r w:rsidR="00A05803" w:rsidRPr="006B77ED">
        <w:t xml:space="preserve"> og bred kompetanse på t</w:t>
      </w:r>
      <w:r w:rsidR="00AC2415" w:rsidRPr="006B77ED">
        <w:t>vers av faggrensene</w:t>
      </w:r>
      <w:r w:rsidR="00D40597" w:rsidRPr="006B77ED">
        <w:t>,</w:t>
      </w:r>
      <w:r w:rsidR="00AC2415" w:rsidRPr="006B77ED">
        <w:t xml:space="preserve"> innenfor helse</w:t>
      </w:r>
      <w:r w:rsidR="005E29B5" w:rsidRPr="006B77ED">
        <w:t>sektoren. Temaene i studiets</w:t>
      </w:r>
      <w:r w:rsidR="00A05803" w:rsidRPr="006B77ED">
        <w:t xml:space="preserve"> emne</w:t>
      </w:r>
      <w:r w:rsidR="005E29B5" w:rsidRPr="006B77ED">
        <w:t xml:space="preserve"> 1</w:t>
      </w:r>
      <w:r w:rsidR="00A05803" w:rsidRPr="006B77ED">
        <w:t xml:space="preserve"> danner basis for, og skal videreføres i de enkelte fagspesifikke emner.</w:t>
      </w:r>
      <w:r w:rsidR="00146F52" w:rsidRPr="006B77ED">
        <w:t xml:space="preserve"> Emne 2 omhandler hygiene og smittevern, noe som omfatter alle yrkesgrupper innen helsetjenesten. Emne 3 omhandler logistikk og service i helsevesenet</w:t>
      </w:r>
      <w:r w:rsidR="005D16E5" w:rsidRPr="006B77ED">
        <w:t>. Emne 4 er et obligatorisk fordypningsarbeid. Tema for fordypningen skal være praksisrettet og konkret knyttet til selvvalgt tema innen logistikk og service i helsetjenesten.  Utdanningen omfatter</w:t>
      </w:r>
      <w:r w:rsidR="00D0494B">
        <w:t xml:space="preserve"> </w:t>
      </w:r>
      <w:r w:rsidR="00D0494B" w:rsidRPr="00CF6DDE">
        <w:t>10</w:t>
      </w:r>
      <w:r w:rsidR="005D16E5" w:rsidRPr="00CF6DDE">
        <w:t xml:space="preserve"> </w:t>
      </w:r>
      <w:r w:rsidR="00146F52" w:rsidRPr="00CF6DDE">
        <w:t>u</w:t>
      </w:r>
      <w:r w:rsidR="00146F52" w:rsidRPr="006B77ED">
        <w:t>k</w:t>
      </w:r>
      <w:r w:rsidR="005D16E5" w:rsidRPr="006B77ED">
        <w:t xml:space="preserve">ers praksis. </w:t>
      </w:r>
    </w:p>
    <w:bookmarkEnd w:id="2"/>
    <w:p w14:paraId="26BB56F6" w14:textId="77777777" w:rsidR="00146F52" w:rsidRPr="006B77ED" w:rsidRDefault="00146F52" w:rsidP="00183D99">
      <w:pPr>
        <w:jc w:val="both"/>
      </w:pPr>
    </w:p>
    <w:p w14:paraId="280ADE06" w14:textId="2D086CDC" w:rsidR="005F4A6E" w:rsidRPr="006B77ED" w:rsidRDefault="005F4A6E" w:rsidP="00183D99">
      <w:pPr>
        <w:jc w:val="both"/>
      </w:pPr>
      <w:r w:rsidRPr="006B77ED">
        <w:rPr>
          <w:b/>
        </w:rPr>
        <w:t xml:space="preserve">Begrunnelse for fagskoleutdanning i </w:t>
      </w:r>
      <w:r w:rsidR="00D40597" w:rsidRPr="006B77ED">
        <w:rPr>
          <w:b/>
        </w:rPr>
        <w:t>Logistikk og service i helsetjenesten</w:t>
      </w:r>
      <w:r w:rsidR="007B3765" w:rsidRPr="006B77ED">
        <w:rPr>
          <w:b/>
        </w:rPr>
        <w:t xml:space="preserve"> – 60 </w:t>
      </w:r>
      <w:r w:rsidR="006721DB">
        <w:rPr>
          <w:b/>
        </w:rPr>
        <w:t xml:space="preserve">studiepoeng </w:t>
      </w:r>
    </w:p>
    <w:p w14:paraId="6D548C4C" w14:textId="77777777" w:rsidR="00611405" w:rsidRPr="006B77ED" w:rsidRDefault="00611405" w:rsidP="00183D99">
      <w:pPr>
        <w:jc w:val="both"/>
      </w:pPr>
    </w:p>
    <w:p w14:paraId="5AD5573C" w14:textId="77777777" w:rsidR="00D1490A" w:rsidRPr="006B77ED" w:rsidRDefault="00611405" w:rsidP="00183D99">
      <w:pPr>
        <w:jc w:val="both"/>
      </w:pPr>
      <w:r w:rsidRPr="006B77ED">
        <w:t xml:space="preserve">Bakgrunnen for behovet er beskrevet i </w:t>
      </w:r>
      <w:r w:rsidR="005F4A6E" w:rsidRPr="006B77ED">
        <w:t xml:space="preserve">Meld. St. 11 (2015 – 2016) Nasjonal helse- og sykehusplan (2016 – 2019) beskriver framtidens helsetjeneste hvor </w:t>
      </w:r>
    </w:p>
    <w:p w14:paraId="19AD07BE" w14:textId="32971911" w:rsidR="00D1490A" w:rsidRPr="006B77ED" w:rsidRDefault="00D1490A" w:rsidP="00183D99">
      <w:pPr>
        <w:ind w:left="708"/>
        <w:jc w:val="both"/>
        <w:rPr>
          <w:i/>
        </w:rPr>
      </w:pPr>
      <w:r w:rsidRPr="006B77ED">
        <w:rPr>
          <w:i/>
        </w:rPr>
        <w:t>«</w:t>
      </w:r>
      <w:r w:rsidR="005F4A6E" w:rsidRPr="006B77ED">
        <w:rPr>
          <w:i/>
        </w:rPr>
        <w:t>Rett kompetanse på rett plass blir en stor utfordring i framtidenes helsetjeneste. Vi når ikke målene for kvalitet og pasien</w:t>
      </w:r>
      <w:r w:rsidRPr="006B77ED">
        <w:rPr>
          <w:i/>
        </w:rPr>
        <w:t>tsikkerhet uten dyktige fagfolk.»</w:t>
      </w:r>
    </w:p>
    <w:p w14:paraId="5F973B9D" w14:textId="1E0EC5F6" w:rsidR="00AC2415" w:rsidRPr="006B77ED" w:rsidRDefault="00AC2415" w:rsidP="00183D99">
      <w:pPr>
        <w:ind w:left="708"/>
        <w:jc w:val="both"/>
      </w:pPr>
      <w:r w:rsidRPr="006B77ED">
        <w:t xml:space="preserve"> </w:t>
      </w:r>
    </w:p>
    <w:p w14:paraId="6C322A3F" w14:textId="77777777" w:rsidR="00D1490A" w:rsidRPr="006B77ED" w:rsidRDefault="005F4A6E" w:rsidP="00183D99">
      <w:pPr>
        <w:jc w:val="both"/>
      </w:pPr>
      <w:r w:rsidRPr="006B77ED">
        <w:t xml:space="preserve">Videre står det i Stortingsmeldingen: </w:t>
      </w:r>
    </w:p>
    <w:p w14:paraId="47D6E78D" w14:textId="5B8BB509" w:rsidR="005F4A6E" w:rsidRPr="006B77ED" w:rsidRDefault="005F4A6E" w:rsidP="00183D99">
      <w:pPr>
        <w:ind w:left="708"/>
        <w:jc w:val="both"/>
      </w:pPr>
      <w:r w:rsidRPr="006B77ED">
        <w:t>«</w:t>
      </w:r>
      <w:r w:rsidRPr="006B77ED">
        <w:rPr>
          <w:i/>
        </w:rPr>
        <w:t>Nye arbeidsformer forutsetter bedre støttefunksjoner, ikke minst nye og bedre IKT-systemer. Det er viktig at IKT-systemene støtter gode arbeidsprosesser og pasientforløp. Ny teknologi vil også kunne påvirke oppgavefordeling, bruk av personellressurser, involvering av brukere og pasienter, og hvor tjenestene leveres.»</w:t>
      </w:r>
      <w:r w:rsidRPr="006B77ED">
        <w:t xml:space="preserve"> </w:t>
      </w:r>
      <w:r w:rsidRPr="006B77ED">
        <w:br/>
      </w:r>
      <w:r w:rsidRPr="006B77ED">
        <w:rPr>
          <w:i/>
        </w:rPr>
        <w:t>«Nye arbeidsformer, bedre organisering og oppgavedeling, gode elektroniske verktøy og ny teknologi må innføres raskere og brukes i større skala for å effektivisere det daglige arbeidet i sykehusene. Regjeringen har som mål at helsepersonell får bruke mer tid på pasientene, og mindre tid på administrasjon. For å lykkes med dette må helseforetakene legge til rette for gode elektroniske kommunikasjonsløsninger, effektiv organisering og logistikk-</w:t>
      </w:r>
      <w:r w:rsidR="005E29B5" w:rsidRPr="006B77ED">
        <w:rPr>
          <w:i/>
        </w:rPr>
        <w:t>,</w:t>
      </w:r>
      <w:r w:rsidRPr="006B77ED">
        <w:rPr>
          <w:i/>
        </w:rPr>
        <w:t xml:space="preserve"> service- og støttefunksjoner som er velfungerende både for ansatte og pasienter.»</w:t>
      </w:r>
      <w:r w:rsidRPr="006B77ED">
        <w:t xml:space="preserve"> </w:t>
      </w:r>
    </w:p>
    <w:p w14:paraId="1A7DED2F" w14:textId="77777777" w:rsidR="00611405" w:rsidRPr="006B77ED" w:rsidRDefault="00611405" w:rsidP="00183D99">
      <w:pPr>
        <w:jc w:val="both"/>
      </w:pPr>
    </w:p>
    <w:p w14:paraId="6C00D932" w14:textId="77777777" w:rsidR="005F4A6E" w:rsidRPr="006B77ED" w:rsidRDefault="00611405" w:rsidP="00183D99">
      <w:pPr>
        <w:jc w:val="both"/>
        <w:rPr>
          <w:i/>
          <w:color w:val="FF0000"/>
        </w:rPr>
      </w:pPr>
      <w:r w:rsidRPr="006B77ED">
        <w:t xml:space="preserve">En fagskoleutdanning i </w:t>
      </w:r>
      <w:r w:rsidR="00D40597" w:rsidRPr="006B77ED">
        <w:t xml:space="preserve">Logistikk og service i helsetjenesten </w:t>
      </w:r>
      <w:r w:rsidRPr="006B77ED">
        <w:t>vil bidra til å dekke en mangel på formell kompetanse innen området i helsevesenet.  En fagskoleutdanning i</w:t>
      </w:r>
      <w:r w:rsidR="00E31ADD" w:rsidRPr="006B77ED">
        <w:t xml:space="preserve"> Logistikk og</w:t>
      </w:r>
      <w:r w:rsidR="00F83805" w:rsidRPr="006B77ED">
        <w:t xml:space="preserve"> </w:t>
      </w:r>
      <w:r w:rsidR="00D40597" w:rsidRPr="006B77ED">
        <w:t xml:space="preserve">service i helsetjenesten </w:t>
      </w:r>
      <w:r w:rsidRPr="006B77ED">
        <w:t xml:space="preserve">er et viktig bidrag til å gi gode helsetjenester innenfor dette fagområdet. Krav om omstilling, tilpasning, samarbeidsvilje og «mer helse for hver krone» medfører at det er nødvendig å se på nye måter å løse arbeidsoppgaver på. </w:t>
      </w:r>
    </w:p>
    <w:p w14:paraId="77994B0C" w14:textId="77777777" w:rsidR="00AC2415" w:rsidRPr="006B77ED" w:rsidRDefault="00AC2415" w:rsidP="00183D99">
      <w:pPr>
        <w:jc w:val="both"/>
      </w:pPr>
    </w:p>
    <w:p w14:paraId="4EE0FD2D" w14:textId="77777777" w:rsidR="005F4A6E" w:rsidRPr="006B77ED" w:rsidRDefault="005F4A6E" w:rsidP="00183D99">
      <w:pPr>
        <w:jc w:val="both"/>
      </w:pPr>
      <w:r w:rsidRPr="006B77ED">
        <w:t xml:space="preserve">Sykehuset Østfold ble åpnet </w:t>
      </w:r>
      <w:r w:rsidR="005506EE" w:rsidRPr="006B77ED">
        <w:t xml:space="preserve">i november </w:t>
      </w:r>
      <w:r w:rsidRPr="006B77ED">
        <w:t>2015 og er et av Europas mest moderne sykehus. Sykehuset er bygget på fleksibilitet, standardisering, generalisering og samhandling.</w:t>
      </w:r>
    </w:p>
    <w:p w14:paraId="285D7DE4" w14:textId="77777777" w:rsidR="005F4A6E" w:rsidRPr="006B77ED" w:rsidRDefault="005F4A6E" w:rsidP="00183D99">
      <w:pPr>
        <w:jc w:val="both"/>
      </w:pPr>
      <w:r w:rsidRPr="006B77ED">
        <w:t>Sykehuset Østfold tilbyr diagnostikk, behandling og oppfølging av pasienter med ulike behov for spesialisthelsetjenester. Pasientforløp, pakkeforløp og prosessforbedring benyttes for å sikre god kvalitet og effektiv pasientbehandling i hvert ledd og i overgangen mellom leddene som illustrert under:</w:t>
      </w:r>
    </w:p>
    <w:p w14:paraId="25B365CD" w14:textId="77777777" w:rsidR="005F4A6E" w:rsidRPr="006B77ED" w:rsidRDefault="005F4A6E" w:rsidP="00183D99">
      <w:pPr>
        <w:jc w:val="both"/>
        <w:rPr>
          <w:color w:val="FF0000"/>
        </w:rPr>
      </w:pPr>
      <w:r w:rsidRPr="006B77ED">
        <w:rPr>
          <w:noProof/>
          <w:color w:val="FF0000"/>
          <w:lang w:eastAsia="nb-NO"/>
        </w:rPr>
        <w:drawing>
          <wp:inline distT="0" distB="0" distL="0" distR="0" wp14:anchorId="7CB9747C" wp14:editId="71B6C349">
            <wp:extent cx="4314825" cy="16287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14825" cy="1628775"/>
                    </a:xfrm>
                    <a:prstGeom prst="rect">
                      <a:avLst/>
                    </a:prstGeom>
                  </pic:spPr>
                </pic:pic>
              </a:graphicData>
            </a:graphic>
          </wp:inline>
        </w:drawing>
      </w:r>
    </w:p>
    <w:p w14:paraId="6E55385F" w14:textId="77777777" w:rsidR="005F4A6E" w:rsidRPr="006B77ED" w:rsidRDefault="005F4A6E" w:rsidP="00183D99">
      <w:pPr>
        <w:jc w:val="both"/>
      </w:pPr>
      <w:r w:rsidRPr="006B77ED">
        <w:t xml:space="preserve">En effektiv og korrekt logistikkhåndtering er en forutsetning for å sikre gode pasientforløp. Sykehuset Østfold har innført dette i nytt sykehus. Driftskonseptet skal optimaliseres og videreutvikles. Og Sykehuset Østfold videreutvikler som </w:t>
      </w:r>
      <w:r w:rsidR="00D40597" w:rsidRPr="006B77ED">
        <w:t xml:space="preserve">beskrevet i Stortingsmeldingen: </w:t>
      </w:r>
      <w:r w:rsidRPr="006B77ED">
        <w:rPr>
          <w:i/>
        </w:rPr>
        <w:t xml:space="preserve">«Moderne sykehus er avhengig av ekspertise utover det helsefaglige. Personellbehovet øker også innen logistikk, merkantile tjenester, </w:t>
      </w:r>
      <w:proofErr w:type="gramStart"/>
      <w:r w:rsidRPr="006B77ED">
        <w:rPr>
          <w:i/>
        </w:rPr>
        <w:t>service…</w:t>
      </w:r>
      <w:proofErr w:type="gramEnd"/>
      <w:r w:rsidRPr="006B77ED">
        <w:rPr>
          <w:i/>
        </w:rPr>
        <w:t>»</w:t>
      </w:r>
      <w:r w:rsidRPr="006B77ED">
        <w:t xml:space="preserve"> </w:t>
      </w:r>
    </w:p>
    <w:p w14:paraId="5660789D" w14:textId="77777777" w:rsidR="005F4A6E" w:rsidRPr="006B77ED" w:rsidRDefault="005F4A6E" w:rsidP="00183D99">
      <w:pPr>
        <w:jc w:val="both"/>
      </w:pPr>
    </w:p>
    <w:p w14:paraId="3D008B22" w14:textId="77777777" w:rsidR="00D1490A" w:rsidRPr="006B77ED" w:rsidRDefault="005F4A6E" w:rsidP="00183D99">
      <w:pPr>
        <w:jc w:val="both"/>
      </w:pPr>
      <w:r w:rsidRPr="006B77ED">
        <w:t xml:space="preserve">For å kunne optimalisere konseptet trenger alle medarbeidere som arbeider med logistikk og service </w:t>
      </w:r>
      <w:r w:rsidR="00D40597" w:rsidRPr="006B77ED">
        <w:t>i helsetjenesten</w:t>
      </w:r>
      <w:r w:rsidRPr="006B77ED">
        <w:t xml:space="preserve"> å videreutvikle teoretisk og praktisk kunnskap. </w:t>
      </w:r>
      <w:r w:rsidRPr="006B77ED">
        <w:br/>
        <w:t xml:space="preserve">En fagskoleutdanning i </w:t>
      </w:r>
      <w:r w:rsidR="00D40597" w:rsidRPr="006B77ED">
        <w:t xml:space="preserve">Logistikk og service i helsetjenesten </w:t>
      </w:r>
      <w:r w:rsidRPr="006B77ED">
        <w:t>vil bidra til gode helsetjenester innenfor dette fagområdet. Medarbeidere med formell kompetanse i logistikk og service er og vil være kritisk viktig dersom helsevesenet skal kunne effektivisere det daglige arbeidet. Det haster å utdanne denne fag</w:t>
      </w:r>
      <w:r w:rsidR="00FA5DC6" w:rsidRPr="006B77ED">
        <w:t xml:space="preserve">gruppen tilpasset helsevesenet. </w:t>
      </w:r>
      <w:r w:rsidRPr="006B77ED">
        <w:t xml:space="preserve">Henviser til </w:t>
      </w:r>
      <w:r w:rsidR="005E29B5" w:rsidRPr="006B77ED">
        <w:t>Meld. St. 11 (2015–2016) Nasjonal helse- og sykehusplan (2016–2019)</w:t>
      </w:r>
      <w:r w:rsidRPr="006B77ED">
        <w:t xml:space="preserve">: </w:t>
      </w:r>
    </w:p>
    <w:p w14:paraId="4E0012A6" w14:textId="58E661C1" w:rsidR="005F4A6E" w:rsidRPr="006B77ED" w:rsidRDefault="005F4A6E" w:rsidP="00183D99">
      <w:pPr>
        <w:ind w:left="708"/>
        <w:jc w:val="both"/>
      </w:pPr>
      <w:r w:rsidRPr="006B77ED">
        <w:rPr>
          <w:i/>
        </w:rPr>
        <w:t xml:space="preserve">«Utdanningskapasiteten og innholdet i utdanningene skal samsvare best mulig med helsetjenestens faktiske og framtidige behov. Utdanningsinstitusjonene må ta innover seg de raske endringene i helse- og omsorgstjenesten» </w:t>
      </w:r>
    </w:p>
    <w:p w14:paraId="73D84E8E" w14:textId="77777777" w:rsidR="005F4A6E" w:rsidRPr="006B77ED" w:rsidRDefault="005F4A6E" w:rsidP="00183D99">
      <w:pPr>
        <w:jc w:val="both"/>
      </w:pPr>
    </w:p>
    <w:p w14:paraId="1941111E" w14:textId="77777777" w:rsidR="00D1490A" w:rsidRPr="006B77ED" w:rsidRDefault="005F4A6E" w:rsidP="00183D99">
      <w:pPr>
        <w:jc w:val="both"/>
      </w:pPr>
      <w:r w:rsidRPr="006B77ED">
        <w:t>For å kunne etterleve disse kravene er det behov for å rekruttere og videreutdanne medarbeidere med denne kompetansen som beskrevet i Stortingsmeldingen:</w:t>
      </w:r>
    </w:p>
    <w:p w14:paraId="4C4A9F23" w14:textId="703A63DE" w:rsidR="005F4A6E" w:rsidRPr="006B77ED" w:rsidRDefault="005F4A6E" w:rsidP="00183D99">
      <w:pPr>
        <w:ind w:left="708"/>
        <w:jc w:val="both"/>
      </w:pPr>
      <w:r w:rsidRPr="006B77ED">
        <w:t xml:space="preserve"> </w:t>
      </w:r>
      <w:r w:rsidRPr="006B77ED">
        <w:rPr>
          <w:i/>
        </w:rPr>
        <w:t>«Kompetansebehovet øker innen logistikk, merkantile tjenester og kontortjenester og innen nye grupper på service-, informasjons- og veiledningssiden. Forventet behovsbilde er belyst i en rekke rapporter og arbeider de senere årene. Likeså ligger det til grunn en forutsetning om at helsepersonell i langt større grad skal jobbe og samhandle i team, på tvers av profesjoner og nivåer – og i faglige nettverk.»</w:t>
      </w:r>
      <w:r w:rsidRPr="006B77ED">
        <w:t xml:space="preserve"> </w:t>
      </w:r>
    </w:p>
    <w:p w14:paraId="65C7DDCD" w14:textId="77777777" w:rsidR="005F4A6E" w:rsidRPr="006B77ED" w:rsidRDefault="005F4A6E" w:rsidP="00183D99">
      <w:pPr>
        <w:jc w:val="both"/>
      </w:pPr>
    </w:p>
    <w:p w14:paraId="3F94E461" w14:textId="77777777" w:rsidR="005F4A6E" w:rsidRPr="006B77ED" w:rsidRDefault="00EB2B93" w:rsidP="00183D99">
      <w:pPr>
        <w:jc w:val="both"/>
      </w:pPr>
      <w:r w:rsidRPr="006B77ED">
        <w:t xml:space="preserve">Studiet </w:t>
      </w:r>
      <w:r w:rsidR="00D40597" w:rsidRPr="006B77ED">
        <w:t xml:space="preserve">Logistikk og service i helsetjenesten </w:t>
      </w:r>
      <w:r w:rsidR="005F4A6E" w:rsidRPr="006B77ED">
        <w:t xml:space="preserve">skal være tverrfaglig og ha et klart brukerperspektiv. </w:t>
      </w:r>
      <w:r w:rsidR="005506EE" w:rsidRPr="006B77ED">
        <w:t>Tittelen på studiet er dekkende for innholdet som s</w:t>
      </w:r>
      <w:r w:rsidR="005F4A6E" w:rsidRPr="006B77ED">
        <w:t xml:space="preserve">kal utdanne reflekterte arbeidstakere som </w:t>
      </w:r>
      <w:r w:rsidR="005506EE" w:rsidRPr="006B77ED">
        <w:t>forstår</w:t>
      </w:r>
      <w:r w:rsidR="005F4A6E" w:rsidRPr="006B77ED">
        <w:t xml:space="preserve"> betydningen av effektiv og korrekt logistikkhåndtering. De har høy yrkesetisk standard som tar initiativ til å planlegge, organisere, effektivisere og iverksette tiltak i tverrfaglig samarbeid. Arbeidstakeren skal se behovet for nytenking, kunne gjøre vurderinger og foreslå beslutninger på et rettslig og etisk grunnlag</w:t>
      </w:r>
      <w:r w:rsidR="005506EE" w:rsidRPr="006B77ED">
        <w:t xml:space="preserve"> innenfor sitt kompetanseområde</w:t>
      </w:r>
      <w:r w:rsidR="005F4A6E" w:rsidRPr="006B77ED">
        <w:t>.</w:t>
      </w:r>
    </w:p>
    <w:p w14:paraId="6D3420D6" w14:textId="77777777" w:rsidR="00D1490A" w:rsidRPr="006B77ED" w:rsidRDefault="005F4A6E" w:rsidP="00183D99">
      <w:pPr>
        <w:jc w:val="both"/>
      </w:pPr>
      <w:r w:rsidRPr="006B77ED">
        <w:t>Denne fagskoleutdanningen sikrer et ensartet faglig nivå for logistikk og service rettet mot helseinstitusjoner.</w:t>
      </w:r>
      <w:r w:rsidR="005506EE" w:rsidRPr="006B77ED">
        <w:t xml:space="preserve"> </w:t>
      </w:r>
      <w:r w:rsidRPr="006B77ED">
        <w:t xml:space="preserve">Kommunene viser </w:t>
      </w:r>
      <w:r w:rsidR="00AC2415" w:rsidRPr="006B77ED">
        <w:t xml:space="preserve">også </w:t>
      </w:r>
      <w:r w:rsidRPr="006B77ED">
        <w:t xml:space="preserve">sin interesse og ser at dette er en kompetanse de vil etterspørre i framtiden. Her er det muligheter til å være proaktiv i henhold til Stortingsmeldingen beskrivelse av framtidens kommunale helse- og </w:t>
      </w:r>
      <w:r w:rsidR="00D1490A" w:rsidRPr="006B77ED">
        <w:t>omsorgstjenester:</w:t>
      </w:r>
    </w:p>
    <w:p w14:paraId="7796DB74" w14:textId="429B1A25" w:rsidR="005F4A6E" w:rsidRPr="006B77ED" w:rsidRDefault="005506EE" w:rsidP="00183D99">
      <w:pPr>
        <w:ind w:left="708"/>
        <w:jc w:val="both"/>
      </w:pPr>
      <w:r w:rsidRPr="006B77ED">
        <w:t xml:space="preserve"> «</w:t>
      </w:r>
      <w:r w:rsidR="005F4A6E" w:rsidRPr="006B77ED">
        <w:rPr>
          <w:i/>
        </w:rPr>
        <w:t xml:space="preserve">Kompetanseløft 2020 er regjeringshandlingsplan for rekruttering, kompetanse og fagutvikling. Den skal omfatte langsiktige strategier og konkrete tiltak for å heve kompetansen i den kommunale helse- og omsorgstjenesten. Det skal stilles tydeligere krav til kompetanse i den kommunale helse- og omsorgstjenesten. Det innebærer lov- og forskriftsendringer.» </w:t>
      </w:r>
    </w:p>
    <w:p w14:paraId="716DECB2" w14:textId="77777777" w:rsidR="00A05803" w:rsidRPr="006B77ED" w:rsidRDefault="00A05803" w:rsidP="00183D99">
      <w:pPr>
        <w:jc w:val="both"/>
        <w:rPr>
          <w:color w:val="FF0000"/>
        </w:rPr>
      </w:pPr>
    </w:p>
    <w:p w14:paraId="211E56BC" w14:textId="61C0DE9E" w:rsidR="00EB2B93" w:rsidRPr="006B77ED" w:rsidRDefault="00E2112F" w:rsidP="00183D99">
      <w:pPr>
        <w:jc w:val="both"/>
      </w:pPr>
      <w:r w:rsidRPr="006B77ED">
        <w:t xml:space="preserve">Fagskoleutdanningen i </w:t>
      </w:r>
      <w:r w:rsidR="00EB2B93" w:rsidRPr="006B77ED">
        <w:t xml:space="preserve">Logistikk og service i helsetjenesten gjennomføres </w:t>
      </w:r>
      <w:r w:rsidR="00134143" w:rsidRPr="006B77ED">
        <w:t xml:space="preserve">på deltid, </w:t>
      </w:r>
      <w:r w:rsidR="0027246A" w:rsidRPr="006B77ED">
        <w:t>nettbasert studium</w:t>
      </w:r>
      <w:r w:rsidR="00EB2B93" w:rsidRPr="006B77ED">
        <w:t xml:space="preserve"> med samlinger</w:t>
      </w:r>
      <w:r w:rsidR="00134143" w:rsidRPr="006B77ED">
        <w:t>,</w:t>
      </w:r>
      <w:r w:rsidR="00EB2B93" w:rsidRPr="006B77ED">
        <w:t xml:space="preserve"> over 2 år. I omfang tilsvarer dette ett år som heltidsstudium</w:t>
      </w:r>
      <w:r w:rsidR="00BF1E87" w:rsidRPr="006B77ED">
        <w:t xml:space="preserve">. </w:t>
      </w:r>
    </w:p>
    <w:p w14:paraId="25AE8F9A" w14:textId="77777777" w:rsidR="00CF6DDE" w:rsidRDefault="00CF6DDE" w:rsidP="00183D99">
      <w:pPr>
        <w:jc w:val="both"/>
      </w:pPr>
    </w:p>
    <w:p w14:paraId="5AFF061E" w14:textId="77777777" w:rsidR="00CF6DDE" w:rsidRDefault="00CF6DDE" w:rsidP="00CF6DDE">
      <w:pPr>
        <w:jc w:val="both"/>
      </w:pPr>
      <w:r>
        <w:t xml:space="preserve">Løpende skikkethetsvurdering av den enkelte student foregår kontinuerlig gjennom hele studieløpet, både i den teoretiske og den praktiske delen av studiet. Fagskolen skal i henhold til Lov om høyere yrkesfaglig utdanning § 26 foreta en helhetsvurdering av en students faglige og personlige forutsetninger for å kunne fungere i yrket. </w:t>
      </w:r>
    </w:p>
    <w:p w14:paraId="049A8BD7" w14:textId="77777777" w:rsidR="00CF6DDE" w:rsidRDefault="00CF6DDE" w:rsidP="00CF6DDE">
      <w:pPr>
        <w:jc w:val="both"/>
      </w:pPr>
    </w:p>
    <w:p w14:paraId="707EF5B6" w14:textId="37F3608B" w:rsidR="00CF6DDE" w:rsidRDefault="00CF6DDE" w:rsidP="00CF6DDE">
      <w:pPr>
        <w:jc w:val="both"/>
      </w:pPr>
      <w:r>
        <w:t>Alle studenter som fullfører og består utdanningen, vil få vitnemål med gradsbenevnelsen fagskolegrad.</w:t>
      </w:r>
    </w:p>
    <w:p w14:paraId="1F358F83" w14:textId="3E3F5B11" w:rsidR="00B433FC" w:rsidRPr="006B77ED" w:rsidRDefault="00B433FC" w:rsidP="00183D99">
      <w:pPr>
        <w:jc w:val="both"/>
      </w:pPr>
    </w:p>
    <w:p w14:paraId="1F78B3B0" w14:textId="3E999B11" w:rsidR="00682042" w:rsidRDefault="008347FB" w:rsidP="00183D99">
      <w:pPr>
        <w:pStyle w:val="Overskrift1"/>
        <w:numPr>
          <w:ilvl w:val="0"/>
          <w:numId w:val="1"/>
        </w:numPr>
        <w:jc w:val="both"/>
      </w:pPr>
      <w:bookmarkStart w:id="5" w:name="_Toc11658788"/>
      <w:r>
        <w:t xml:space="preserve">Overordnet </w:t>
      </w:r>
      <w:r w:rsidR="00EB6B0A" w:rsidRPr="003860F4">
        <w:t>læringsutbytte</w:t>
      </w:r>
      <w:bookmarkEnd w:id="5"/>
    </w:p>
    <w:p w14:paraId="331D7023" w14:textId="2C6951B4" w:rsidR="006D4545" w:rsidRDefault="008347FB" w:rsidP="00183D99">
      <w:pPr>
        <w:pStyle w:val="Overskrift2"/>
        <w:jc w:val="both"/>
      </w:pPr>
      <w:bookmarkStart w:id="6" w:name="_Toc11658789"/>
      <w:r>
        <w:t>2</w:t>
      </w:r>
      <w:r w:rsidR="006D4545">
        <w:t>.1 Kunnskap</w:t>
      </w:r>
      <w:bookmarkEnd w:id="6"/>
    </w:p>
    <w:p w14:paraId="14ED16F9" w14:textId="66970095" w:rsidR="006D4545" w:rsidRPr="006D4545" w:rsidRDefault="006D4545" w:rsidP="00183D99">
      <w:r>
        <w:t>Kandidaten:</w:t>
      </w:r>
    </w:p>
    <w:p w14:paraId="583F572E" w14:textId="6DF9505F" w:rsidR="00D1490A" w:rsidRPr="00C85B8E" w:rsidRDefault="00F53DAB" w:rsidP="004441B2">
      <w:pPr>
        <w:pStyle w:val="Listeavsnitt"/>
        <w:numPr>
          <w:ilvl w:val="0"/>
          <w:numId w:val="18"/>
        </w:numPr>
        <w:jc w:val="both"/>
        <w:rPr>
          <w:color w:val="000000" w:themeColor="text1"/>
        </w:rPr>
      </w:pPr>
      <w:r w:rsidRPr="00C85B8E">
        <w:rPr>
          <w:color w:val="000000" w:themeColor="text1"/>
        </w:rPr>
        <w:t>har kunnskap om helsesektoren, kvalitetsarbeid, etikk, kommunikasjon, sosiologi og psykologi knyttet til logistikk og service i helsetjenesten</w:t>
      </w:r>
    </w:p>
    <w:p w14:paraId="11006684" w14:textId="17D8F966" w:rsidR="00D1490A" w:rsidRPr="00C85B8E" w:rsidRDefault="00F53DAB" w:rsidP="004441B2">
      <w:pPr>
        <w:pStyle w:val="Listeavsnitt"/>
        <w:numPr>
          <w:ilvl w:val="0"/>
          <w:numId w:val="18"/>
        </w:numPr>
        <w:jc w:val="both"/>
        <w:rPr>
          <w:color w:val="000000" w:themeColor="text1"/>
        </w:rPr>
      </w:pPr>
      <w:r w:rsidRPr="00C85B8E">
        <w:rPr>
          <w:color w:val="000000" w:themeColor="text1"/>
        </w:rPr>
        <w:t xml:space="preserve">har kunnskap om mikrobiologi, smittevern og hygiene, samt hvordan smitteveier brytes og smittespredning hindres </w:t>
      </w:r>
    </w:p>
    <w:p w14:paraId="57699185" w14:textId="27386C05" w:rsidR="00D1490A" w:rsidRPr="00C85B8E" w:rsidRDefault="00F53DAB" w:rsidP="004441B2">
      <w:pPr>
        <w:pStyle w:val="Listeavsnitt"/>
        <w:numPr>
          <w:ilvl w:val="0"/>
          <w:numId w:val="18"/>
        </w:numPr>
        <w:jc w:val="both"/>
        <w:rPr>
          <w:color w:val="000000" w:themeColor="text1"/>
        </w:rPr>
      </w:pPr>
      <w:r w:rsidRPr="00C85B8E">
        <w:rPr>
          <w:color w:val="000000" w:themeColor="text1"/>
        </w:rPr>
        <w:t>har kunnskap om logistikk</w:t>
      </w:r>
      <w:r w:rsidRPr="00413D68">
        <w:rPr>
          <w:color w:val="000000" w:themeColor="text1"/>
        </w:rPr>
        <w:t xml:space="preserve">, </w:t>
      </w:r>
      <w:r w:rsidRPr="00C85B8E">
        <w:rPr>
          <w:color w:val="000000" w:themeColor="text1"/>
        </w:rPr>
        <w:t>den logistiske verdikjeden</w:t>
      </w:r>
      <w:r w:rsidRPr="00413D68">
        <w:rPr>
          <w:color w:val="000000" w:themeColor="text1"/>
        </w:rPr>
        <w:t xml:space="preserve"> og sentrale prinsipper tilknyttet logistikkprosessen </w:t>
      </w:r>
      <w:r w:rsidRPr="00C85B8E">
        <w:rPr>
          <w:color w:val="000000" w:themeColor="text1"/>
        </w:rPr>
        <w:t>i helsetjenesten</w:t>
      </w:r>
    </w:p>
    <w:p w14:paraId="080084AB" w14:textId="79850ED5" w:rsidR="00D1490A" w:rsidRPr="00C85B8E" w:rsidRDefault="00F53DAB" w:rsidP="004441B2">
      <w:pPr>
        <w:pStyle w:val="Listeavsnitt"/>
        <w:numPr>
          <w:ilvl w:val="0"/>
          <w:numId w:val="18"/>
        </w:numPr>
        <w:jc w:val="both"/>
        <w:rPr>
          <w:color w:val="000000" w:themeColor="text1"/>
        </w:rPr>
      </w:pPr>
      <w:r w:rsidRPr="00C85B8E">
        <w:rPr>
          <w:color w:val="000000" w:themeColor="text1"/>
        </w:rPr>
        <w:t>har kunnskap om metoder og modeller for å administrere logistikk i en virksomhet og i forhold til vare-, utstyr- og pasientlogistikk i helsetjenesten</w:t>
      </w:r>
    </w:p>
    <w:p w14:paraId="16EE566F" w14:textId="2F8098F3" w:rsidR="00D1490A" w:rsidRPr="00C85B8E" w:rsidRDefault="00F53DAB" w:rsidP="004441B2">
      <w:pPr>
        <w:pStyle w:val="Listeavsnitt"/>
        <w:numPr>
          <w:ilvl w:val="0"/>
          <w:numId w:val="18"/>
        </w:numPr>
        <w:jc w:val="both"/>
        <w:rPr>
          <w:color w:val="000000" w:themeColor="text1"/>
        </w:rPr>
      </w:pPr>
      <w:r w:rsidRPr="00C85B8E">
        <w:rPr>
          <w:color w:val="000000" w:themeColor="text1"/>
        </w:rPr>
        <w:t xml:space="preserve">har kunnskap om sentrale logistikksløyfer knyttet til varer, utstyr og tjenester og i forhold til en </w:t>
      </w:r>
      <w:proofErr w:type="spellStart"/>
      <w:r w:rsidRPr="00C85B8E">
        <w:rPr>
          <w:color w:val="000000" w:themeColor="text1"/>
        </w:rPr>
        <w:t>pasientsikker</w:t>
      </w:r>
      <w:proofErr w:type="spellEnd"/>
      <w:r w:rsidRPr="00C85B8E">
        <w:rPr>
          <w:color w:val="000000" w:themeColor="text1"/>
        </w:rPr>
        <w:t xml:space="preserve"> drift i helsetjenesten</w:t>
      </w:r>
    </w:p>
    <w:p w14:paraId="5076B0A6" w14:textId="6BFFCD74" w:rsidR="00D1490A" w:rsidRPr="00C85B8E" w:rsidRDefault="00F53DAB" w:rsidP="004441B2">
      <w:pPr>
        <w:pStyle w:val="Listeavsnitt"/>
        <w:numPr>
          <w:ilvl w:val="0"/>
          <w:numId w:val="18"/>
        </w:numPr>
        <w:jc w:val="both"/>
        <w:rPr>
          <w:color w:val="000000" w:themeColor="text1"/>
        </w:rPr>
      </w:pPr>
      <w:r w:rsidRPr="00C85B8E">
        <w:rPr>
          <w:color w:val="000000" w:themeColor="text1"/>
        </w:rPr>
        <w:t>har bransjekunnskap og kjennskap til sentrale prinsipper for service og kundebehandling i en logistisk kjede</w:t>
      </w:r>
    </w:p>
    <w:p w14:paraId="74639F5A" w14:textId="3F43FAFB" w:rsidR="00D1490A" w:rsidRPr="00C85B8E" w:rsidRDefault="00F53DAB" w:rsidP="004441B2">
      <w:pPr>
        <w:pStyle w:val="Listeavsnitt"/>
        <w:numPr>
          <w:ilvl w:val="0"/>
          <w:numId w:val="18"/>
        </w:numPr>
        <w:jc w:val="both"/>
        <w:rPr>
          <w:color w:val="000000" w:themeColor="text1"/>
        </w:rPr>
      </w:pPr>
      <w:r w:rsidRPr="00413D68">
        <w:rPr>
          <w:color w:val="000000" w:themeColor="text1"/>
        </w:rPr>
        <w:t>har kunnskap om faglige verktøy, elektroniske systemer og</w:t>
      </w:r>
      <w:r w:rsidRPr="00C85B8E">
        <w:rPr>
          <w:color w:val="000000" w:themeColor="text1"/>
        </w:rPr>
        <w:t xml:space="preserve"> </w:t>
      </w:r>
      <w:r w:rsidRPr="00413D68">
        <w:rPr>
          <w:color w:val="000000" w:themeColor="text1"/>
        </w:rPr>
        <w:t>kommunikasjonsteknologi som benyttes i arbeidet knyttet til logistikk og service i helsetjenesten</w:t>
      </w:r>
    </w:p>
    <w:p w14:paraId="2CE531BD" w14:textId="7B6C5501" w:rsidR="00D1490A" w:rsidRPr="00413D68" w:rsidRDefault="00F53DAB" w:rsidP="004441B2">
      <w:pPr>
        <w:pStyle w:val="Listeavsnitt"/>
        <w:numPr>
          <w:ilvl w:val="0"/>
          <w:numId w:val="18"/>
        </w:numPr>
        <w:jc w:val="both"/>
        <w:rPr>
          <w:color w:val="000000" w:themeColor="text1"/>
        </w:rPr>
      </w:pPr>
      <w:r w:rsidRPr="00C85B8E">
        <w:rPr>
          <w:color w:val="000000" w:themeColor="text1"/>
        </w:rPr>
        <w:t xml:space="preserve">har innsikt i </w:t>
      </w:r>
      <w:r w:rsidRPr="00413D68">
        <w:rPr>
          <w:color w:val="000000" w:themeColor="text1"/>
        </w:rPr>
        <w:t xml:space="preserve">relevant </w:t>
      </w:r>
      <w:r w:rsidRPr="00C85B8E">
        <w:rPr>
          <w:color w:val="000000" w:themeColor="text1"/>
        </w:rPr>
        <w:t>lovverk, retningslinjer og forskrifter som omhandler pasienter, folkehelse, smittevern og arbeidsmiljø (hms) i helsetjenesten</w:t>
      </w:r>
    </w:p>
    <w:p w14:paraId="6FB1E4D1" w14:textId="17E4934A" w:rsidR="00D1490A" w:rsidRPr="00413D68" w:rsidRDefault="00F53DAB" w:rsidP="004441B2">
      <w:pPr>
        <w:pStyle w:val="Listeavsnitt"/>
        <w:numPr>
          <w:ilvl w:val="0"/>
          <w:numId w:val="18"/>
        </w:numPr>
        <w:jc w:val="both"/>
        <w:rPr>
          <w:color w:val="000000" w:themeColor="text1"/>
        </w:rPr>
      </w:pPr>
      <w:r w:rsidRPr="00413D68">
        <w:rPr>
          <w:color w:val="000000" w:themeColor="text1"/>
        </w:rPr>
        <w:t>kan oppdatere sin faglige kunnskap knyttet til logistikk og service i helsetjenesten gjennom informasjonsinnhenting og kontakt med fagmiljøet</w:t>
      </w:r>
    </w:p>
    <w:p w14:paraId="16A418DE" w14:textId="2B93DE44" w:rsidR="00D1490A" w:rsidRPr="00413D68" w:rsidRDefault="00F53DAB" w:rsidP="004441B2">
      <w:pPr>
        <w:pStyle w:val="Listeavsnitt"/>
        <w:numPr>
          <w:ilvl w:val="0"/>
          <w:numId w:val="18"/>
        </w:numPr>
        <w:jc w:val="both"/>
        <w:rPr>
          <w:color w:val="000000" w:themeColor="text1"/>
        </w:rPr>
      </w:pPr>
      <w:r w:rsidRPr="00C85B8E">
        <w:rPr>
          <w:color w:val="000000" w:themeColor="text1"/>
        </w:rPr>
        <w:t>forstår betydningen av hygiene og smittevern i forhold til utøvelse av sin yrkesfunksjon knyttet til logistikk og service i helsetjenesten</w:t>
      </w:r>
    </w:p>
    <w:p w14:paraId="13282224" w14:textId="3BA41411" w:rsidR="00D1490A" w:rsidRPr="00134143" w:rsidRDefault="00F53DAB" w:rsidP="004441B2">
      <w:pPr>
        <w:pStyle w:val="Listeavsnitt"/>
        <w:numPr>
          <w:ilvl w:val="0"/>
          <w:numId w:val="18"/>
        </w:numPr>
        <w:jc w:val="both"/>
        <w:rPr>
          <w:color w:val="000000" w:themeColor="text1"/>
        </w:rPr>
      </w:pPr>
      <w:r w:rsidRPr="00413D68">
        <w:rPr>
          <w:color w:val="000000" w:themeColor="text1"/>
        </w:rPr>
        <w:t xml:space="preserve">forstår hvordan anvendelse av god logistikkplanlegging kan støtte oppunder en mest mulig verdiskapning for pasient og helsetjenesten </w:t>
      </w:r>
    </w:p>
    <w:p w14:paraId="05B26EBD" w14:textId="6C047B27" w:rsidR="00D1490A" w:rsidRPr="003860F4" w:rsidRDefault="008347FB" w:rsidP="00183D99">
      <w:pPr>
        <w:pStyle w:val="Overskrift2"/>
        <w:jc w:val="both"/>
      </w:pPr>
      <w:bookmarkStart w:id="7" w:name="_Toc11658790"/>
      <w:r>
        <w:t>2</w:t>
      </w:r>
      <w:r w:rsidR="00D1490A" w:rsidRPr="003860F4">
        <w:t>.2 Ferdigheter</w:t>
      </w:r>
      <w:bookmarkEnd w:id="7"/>
    </w:p>
    <w:sdt>
      <w:sdtPr>
        <w:id w:val="-2087452977"/>
      </w:sdtPr>
      <w:sdtEndPr>
        <w:rPr>
          <w:color w:val="000000" w:themeColor="text1"/>
        </w:rPr>
      </w:sdtEndPr>
      <w:sdtContent>
        <w:p w14:paraId="294EE9DB" w14:textId="77777777" w:rsidR="00D1490A" w:rsidRPr="00C85B8E" w:rsidRDefault="00D1490A" w:rsidP="00183D99">
          <w:pPr>
            <w:jc w:val="both"/>
            <w:rPr>
              <w:color w:val="000000" w:themeColor="text1"/>
            </w:rPr>
          </w:pPr>
          <w:r w:rsidRPr="00C85B8E">
            <w:rPr>
              <w:color w:val="000000" w:themeColor="text1"/>
            </w:rPr>
            <w:t xml:space="preserve">Kandidaten: </w:t>
          </w:r>
        </w:p>
        <w:p w14:paraId="7BAF460E" w14:textId="7A4271E4" w:rsidR="004E2A43" w:rsidRDefault="00F53DAB" w:rsidP="004441B2">
          <w:pPr>
            <w:pStyle w:val="Listeavsnitt"/>
            <w:numPr>
              <w:ilvl w:val="0"/>
              <w:numId w:val="18"/>
            </w:numPr>
            <w:jc w:val="both"/>
            <w:rPr>
              <w:color w:val="000000" w:themeColor="text1"/>
            </w:rPr>
          </w:pPr>
          <w:r w:rsidRPr="004E2A43">
            <w:rPr>
              <w:color w:val="000000" w:themeColor="text1"/>
            </w:rPr>
            <w:t>kan anvende</w:t>
          </w:r>
          <w:r>
            <w:rPr>
              <w:color w:val="000000" w:themeColor="text1"/>
            </w:rPr>
            <w:t xml:space="preserve"> faglig</w:t>
          </w:r>
          <w:r w:rsidRPr="004E2A43">
            <w:rPr>
              <w:color w:val="000000" w:themeColor="text1"/>
            </w:rPr>
            <w:t xml:space="preserve"> kunnskap om helsesektoren, kvalitetsarbeid, etikk, kommunikasjon, sosiologi og psykologi knyttet til logistikk og service i helsetjenesten</w:t>
          </w:r>
        </w:p>
        <w:p w14:paraId="46FE6E08" w14:textId="55A6229A" w:rsidR="00D1490A" w:rsidRPr="00C85B8E" w:rsidRDefault="00F53DAB" w:rsidP="004441B2">
          <w:pPr>
            <w:pStyle w:val="Listeavsnitt"/>
            <w:numPr>
              <w:ilvl w:val="0"/>
              <w:numId w:val="18"/>
            </w:numPr>
            <w:jc w:val="both"/>
            <w:rPr>
              <w:color w:val="000000" w:themeColor="text1"/>
            </w:rPr>
          </w:pPr>
          <w:r w:rsidRPr="00C85B8E">
            <w:rPr>
              <w:color w:val="000000" w:themeColor="text1"/>
            </w:rPr>
            <w:t xml:space="preserve">kan anvende faglig kunnskap innen mikrobiologi, smittevern og hygiene på praktiske og teoretiske problemstillinger knyttet til yrkesutøvelsen innen logistikk og service i helsetjenesten </w:t>
          </w:r>
        </w:p>
        <w:p w14:paraId="29D00ECF" w14:textId="189E8616" w:rsidR="00D1490A" w:rsidRPr="00C85B8E" w:rsidRDefault="00F53DAB" w:rsidP="004441B2">
          <w:pPr>
            <w:pStyle w:val="Listeavsnitt"/>
            <w:numPr>
              <w:ilvl w:val="0"/>
              <w:numId w:val="18"/>
            </w:numPr>
            <w:jc w:val="both"/>
            <w:rPr>
              <w:color w:val="000000" w:themeColor="text1"/>
            </w:rPr>
          </w:pPr>
          <w:r w:rsidRPr="00C85B8E">
            <w:rPr>
              <w:color w:val="000000" w:themeColor="text1"/>
            </w:rPr>
            <w:t>kan anvende faglig kunnskap og metoder om logistikk og sentrale prinsipper i logistikkprosesser knyttet til helsetjenesten</w:t>
          </w:r>
        </w:p>
        <w:p w14:paraId="2DD4F63D" w14:textId="129920CB" w:rsidR="00D1490A" w:rsidRPr="00C85B8E" w:rsidRDefault="00F53DAB" w:rsidP="004441B2">
          <w:pPr>
            <w:pStyle w:val="Listeavsnitt"/>
            <w:numPr>
              <w:ilvl w:val="0"/>
              <w:numId w:val="18"/>
            </w:numPr>
            <w:jc w:val="both"/>
            <w:rPr>
              <w:color w:val="000000" w:themeColor="text1"/>
            </w:rPr>
          </w:pPr>
          <w:r w:rsidRPr="00413D68">
            <w:rPr>
              <w:color w:val="000000" w:themeColor="text1"/>
            </w:rPr>
            <w:t>kan anvende relevante faglige verktøy, elektroniske systemer og</w:t>
          </w:r>
          <w:r w:rsidRPr="00C85B8E">
            <w:rPr>
              <w:color w:val="000000" w:themeColor="text1"/>
            </w:rPr>
            <w:t xml:space="preserve"> </w:t>
          </w:r>
          <w:r w:rsidRPr="00413D68">
            <w:rPr>
              <w:color w:val="000000" w:themeColor="text1"/>
            </w:rPr>
            <w:t>kommunikasjonsteknologi i sitt arbeide knyttet til logistikk og service i helsetjenesten</w:t>
          </w:r>
        </w:p>
        <w:p w14:paraId="5DF7503C" w14:textId="526548A2" w:rsidR="00D1490A" w:rsidRPr="00C85B8E" w:rsidRDefault="00F53DAB" w:rsidP="004441B2">
          <w:pPr>
            <w:pStyle w:val="Listeavsnitt"/>
            <w:numPr>
              <w:ilvl w:val="0"/>
              <w:numId w:val="18"/>
            </w:numPr>
            <w:jc w:val="both"/>
            <w:rPr>
              <w:color w:val="000000" w:themeColor="text1"/>
            </w:rPr>
          </w:pPr>
          <w:r w:rsidRPr="00C85B8E">
            <w:rPr>
              <w:color w:val="000000" w:themeColor="text1"/>
            </w:rPr>
            <w:t>kan finne informasjon, fagstoff og prosedyrer som er relevante for yrkesfaglige problemstillinger knyttet til arbeid med logistikk og service i helsetjenesten</w:t>
          </w:r>
        </w:p>
        <w:p w14:paraId="3EC8D80A" w14:textId="0C9B2CB4" w:rsidR="00D1490A" w:rsidRPr="00C85B8E" w:rsidRDefault="00F53DAB" w:rsidP="004441B2">
          <w:pPr>
            <w:pStyle w:val="Listeavsnitt"/>
            <w:numPr>
              <w:ilvl w:val="0"/>
              <w:numId w:val="18"/>
            </w:numPr>
            <w:jc w:val="both"/>
            <w:rPr>
              <w:color w:val="000000" w:themeColor="text1"/>
            </w:rPr>
          </w:pPr>
          <w:r w:rsidRPr="00C85B8E">
            <w:rPr>
              <w:color w:val="000000" w:themeColor="text1"/>
            </w:rPr>
            <w:t xml:space="preserve">kan kartlegge en situasjon og identifisere faglige problemstillinger og behov innen logistikk og service i helsetjenesten og foreslå og iverksette nødvendige tiltak </w:t>
          </w:r>
        </w:p>
      </w:sdtContent>
    </w:sdt>
    <w:p w14:paraId="3A14D7C4" w14:textId="1DD0566F" w:rsidR="00D1490A" w:rsidRPr="003860F4" w:rsidRDefault="008347FB" w:rsidP="00183D99">
      <w:pPr>
        <w:pStyle w:val="Overskrift2"/>
        <w:jc w:val="both"/>
      </w:pPr>
      <w:bookmarkStart w:id="8" w:name="_Toc11658791"/>
      <w:r>
        <w:t>2</w:t>
      </w:r>
      <w:r w:rsidR="00D1490A" w:rsidRPr="003860F4">
        <w:t>.3 Generell kompetanse</w:t>
      </w:r>
      <w:bookmarkEnd w:id="8"/>
    </w:p>
    <w:p w14:paraId="4CA655C4" w14:textId="77777777" w:rsidR="00D1490A" w:rsidRPr="00F53DAB" w:rsidRDefault="00D1490A" w:rsidP="00183D99">
      <w:pPr>
        <w:jc w:val="both"/>
      </w:pPr>
      <w:r w:rsidRPr="00F53DAB">
        <w:t>Kandidaten:</w:t>
      </w:r>
    </w:p>
    <w:p w14:paraId="243518B2" w14:textId="43A23B61" w:rsidR="00D1490A" w:rsidRPr="00413D68" w:rsidRDefault="00F53DAB" w:rsidP="004441B2">
      <w:pPr>
        <w:pStyle w:val="Listeavsnitt"/>
        <w:numPr>
          <w:ilvl w:val="0"/>
          <w:numId w:val="18"/>
        </w:numPr>
        <w:jc w:val="both"/>
        <w:rPr>
          <w:color w:val="000000" w:themeColor="text1"/>
        </w:rPr>
      </w:pPr>
      <w:r w:rsidRPr="00413D68">
        <w:rPr>
          <w:color w:val="000000" w:themeColor="text1"/>
        </w:rPr>
        <w:t>har utviklet en etisk grunnholdning i utøvelsen av yrket som ivaretar taushetsplikten og pasientens sikkerhet</w:t>
      </w:r>
    </w:p>
    <w:p w14:paraId="24012BFF" w14:textId="1415DB6F" w:rsidR="00D1490A" w:rsidRPr="00413D68" w:rsidRDefault="00F53DAB" w:rsidP="004441B2">
      <w:pPr>
        <w:pStyle w:val="Listeavsnitt"/>
        <w:numPr>
          <w:ilvl w:val="0"/>
          <w:numId w:val="18"/>
        </w:numPr>
        <w:jc w:val="both"/>
        <w:rPr>
          <w:color w:val="000000" w:themeColor="text1"/>
        </w:rPr>
      </w:pPr>
      <w:r w:rsidRPr="00413D68">
        <w:rPr>
          <w:color w:val="000000" w:themeColor="text1"/>
        </w:rPr>
        <w:t>har forståelse for bedrifts- og yrkesetiske retningslinjer for smittevern og hygiene.</w:t>
      </w:r>
    </w:p>
    <w:p w14:paraId="5C01AC7A" w14:textId="1E57667B" w:rsidR="00D1490A" w:rsidRPr="00413D68" w:rsidRDefault="00F53DAB" w:rsidP="004441B2">
      <w:pPr>
        <w:pStyle w:val="Listeavsnitt"/>
        <w:numPr>
          <w:ilvl w:val="0"/>
          <w:numId w:val="18"/>
        </w:numPr>
        <w:jc w:val="both"/>
        <w:rPr>
          <w:strike/>
          <w:color w:val="000000" w:themeColor="text1"/>
        </w:rPr>
      </w:pPr>
      <w:r w:rsidRPr="00413D68">
        <w:rPr>
          <w:color w:val="000000" w:themeColor="text1"/>
        </w:rPr>
        <w:t xml:space="preserve">har forståelse for logistikkprinsipper, logistikkprosesser og viktigheten av korrekte logistikksløyfer i et moderne helsevesen </w:t>
      </w:r>
    </w:p>
    <w:p w14:paraId="4742B22A" w14:textId="094130B7" w:rsidR="00D1490A" w:rsidRPr="00413D68" w:rsidRDefault="00F53DAB" w:rsidP="004441B2">
      <w:pPr>
        <w:pStyle w:val="Listeavsnitt"/>
        <w:numPr>
          <w:ilvl w:val="0"/>
          <w:numId w:val="18"/>
        </w:numPr>
        <w:jc w:val="both"/>
        <w:rPr>
          <w:color w:val="000000" w:themeColor="text1"/>
        </w:rPr>
      </w:pPr>
      <w:r w:rsidRPr="00413D68">
        <w:rPr>
          <w:color w:val="000000" w:themeColor="text1"/>
        </w:rPr>
        <w:t>kan utføre logistikkrelaterte arbeidsoppgaver for helsetjenesten</w:t>
      </w:r>
    </w:p>
    <w:p w14:paraId="64B9DA09" w14:textId="3A0DD227" w:rsidR="00D1490A" w:rsidRPr="00413D68" w:rsidRDefault="00F53DAB" w:rsidP="004441B2">
      <w:pPr>
        <w:pStyle w:val="Listeavsnitt"/>
        <w:numPr>
          <w:ilvl w:val="0"/>
          <w:numId w:val="18"/>
        </w:numPr>
        <w:jc w:val="both"/>
        <w:rPr>
          <w:color w:val="000000" w:themeColor="text1"/>
        </w:rPr>
      </w:pPr>
      <w:r w:rsidRPr="00413D68">
        <w:rPr>
          <w:color w:val="000000" w:themeColor="text1"/>
        </w:rPr>
        <w:t xml:space="preserve">kan bygge relasjoner og være en aktiv teamdeltaker innen logistikkområdet med fagfeller, på tvers av avdelinger samt med eksterne målgrupper som pasienter og pårørende </w:t>
      </w:r>
    </w:p>
    <w:p w14:paraId="48EE70DF" w14:textId="472E7D3E" w:rsidR="00D1490A" w:rsidRPr="00413D68" w:rsidRDefault="00F53DAB" w:rsidP="004441B2">
      <w:pPr>
        <w:pStyle w:val="Listeavsnitt"/>
        <w:numPr>
          <w:ilvl w:val="0"/>
          <w:numId w:val="18"/>
        </w:numPr>
        <w:jc w:val="both"/>
        <w:rPr>
          <w:color w:val="000000" w:themeColor="text1"/>
        </w:rPr>
      </w:pPr>
      <w:r w:rsidRPr="00413D68">
        <w:rPr>
          <w:color w:val="000000" w:themeColor="text1"/>
        </w:rPr>
        <w:t>kan utvikle arbeidsmetoder og tjenester for vare- utstyr- og pasientlogistikk som er av relevans for yrkesutøvelsen logistikk og service i helsetjenesten</w:t>
      </w:r>
    </w:p>
    <w:p w14:paraId="11A4BAEB" w14:textId="77777777" w:rsidR="008C3869" w:rsidRPr="008C3869" w:rsidRDefault="008C3869" w:rsidP="00183D99">
      <w:pPr>
        <w:ind w:left="360"/>
        <w:jc w:val="both"/>
        <w:rPr>
          <w:color w:val="FF0000"/>
        </w:rPr>
      </w:pPr>
    </w:p>
    <w:p w14:paraId="6DA3B940" w14:textId="77777777" w:rsidR="00941936" w:rsidRDefault="00941936" w:rsidP="00183D99">
      <w:pPr>
        <w:pStyle w:val="Listeavsnitt"/>
        <w:jc w:val="both"/>
        <w:rPr>
          <w:color w:val="FF0000"/>
        </w:rPr>
      </w:pPr>
    </w:p>
    <w:p w14:paraId="0B4657FF" w14:textId="77777777" w:rsidR="00B433FC" w:rsidRDefault="00B433FC" w:rsidP="00183D99">
      <w:pPr>
        <w:pStyle w:val="Overskrift1"/>
        <w:numPr>
          <w:ilvl w:val="0"/>
          <w:numId w:val="1"/>
        </w:numPr>
      </w:pPr>
      <w:bookmarkStart w:id="9" w:name="_Toc11658792"/>
      <w:r>
        <w:t>Opptakskrav</w:t>
      </w:r>
      <w:bookmarkEnd w:id="9"/>
    </w:p>
    <w:sdt>
      <w:sdtPr>
        <w:id w:val="1173146237"/>
      </w:sdtPr>
      <w:sdtContent>
        <w:sdt>
          <w:sdtPr>
            <w:id w:val="-1823575909"/>
          </w:sdtPr>
          <w:sdtContent>
            <w:p w14:paraId="24AA9320" w14:textId="77777777" w:rsidR="00677CD9" w:rsidRPr="00AF32A7" w:rsidRDefault="000E59B5" w:rsidP="00183D99">
              <w:pPr>
                <w:jc w:val="both"/>
                <w:rPr>
                  <w:bCs/>
                </w:rPr>
              </w:pPr>
              <w:r w:rsidRPr="00AF32A7">
                <w:rPr>
                  <w:bCs/>
                </w:rPr>
                <w:t xml:space="preserve">Krav til opptak er fullført og bestått videregående opplæring med fagbrev /vitnemål </w:t>
              </w:r>
              <w:r w:rsidR="00B17C34" w:rsidRPr="00AF32A7">
                <w:rPr>
                  <w:bCs/>
                </w:rPr>
                <w:t>som</w:t>
              </w:r>
              <w:r w:rsidR="00F120DF" w:rsidRPr="00AF32A7">
                <w:rPr>
                  <w:bCs/>
                </w:rPr>
                <w:t>:</w:t>
              </w:r>
              <w:r w:rsidR="00B17C34" w:rsidRPr="00AF32A7">
                <w:rPr>
                  <w:bCs/>
                </w:rPr>
                <w:t xml:space="preserve"> </w:t>
              </w:r>
            </w:p>
            <w:p w14:paraId="3EDB0306" w14:textId="77777777" w:rsidR="00677CD9" w:rsidRPr="00AF32A7" w:rsidRDefault="00677CD9" w:rsidP="004441B2">
              <w:pPr>
                <w:pStyle w:val="Listeavsnitt"/>
                <w:numPr>
                  <w:ilvl w:val="0"/>
                  <w:numId w:val="11"/>
                </w:numPr>
                <w:jc w:val="both"/>
              </w:pPr>
              <w:r w:rsidRPr="00AF32A7">
                <w:rPr>
                  <w:bCs/>
                  <w:i/>
                </w:rPr>
                <w:t>Helsefagarbeider</w:t>
              </w:r>
              <w:r w:rsidR="00F120DF" w:rsidRPr="00AF32A7">
                <w:rPr>
                  <w:bCs/>
                  <w:i/>
                </w:rPr>
                <w:t>, omsorgsarbeider</w:t>
              </w:r>
              <w:r w:rsidRPr="00AF32A7">
                <w:rPr>
                  <w:bCs/>
                  <w:i/>
                </w:rPr>
                <w:t xml:space="preserve"> eller hjelpepleier</w:t>
              </w:r>
            </w:p>
            <w:p w14:paraId="730FD332" w14:textId="77777777" w:rsidR="00677CD9" w:rsidRPr="00AF32A7" w:rsidRDefault="00677CD9" w:rsidP="004441B2">
              <w:pPr>
                <w:pStyle w:val="Listeavsnitt"/>
                <w:numPr>
                  <w:ilvl w:val="0"/>
                  <w:numId w:val="11"/>
                </w:numPr>
                <w:jc w:val="both"/>
              </w:pPr>
              <w:r w:rsidRPr="00AF32A7">
                <w:rPr>
                  <w:bCs/>
                  <w:i/>
                </w:rPr>
                <w:t>Portør</w:t>
              </w:r>
            </w:p>
            <w:p w14:paraId="41261316" w14:textId="664E698F" w:rsidR="00677CD9" w:rsidRPr="00ED048F" w:rsidRDefault="00677CD9" w:rsidP="004441B2">
              <w:pPr>
                <w:pStyle w:val="Listeavsnitt"/>
                <w:numPr>
                  <w:ilvl w:val="0"/>
                  <w:numId w:val="11"/>
                </w:numPr>
                <w:jc w:val="both"/>
              </w:pPr>
              <w:r w:rsidRPr="00ED048F">
                <w:rPr>
                  <w:bCs/>
                  <w:i/>
                </w:rPr>
                <w:t>Helsesekretær</w:t>
              </w:r>
            </w:p>
            <w:p w14:paraId="69348E34" w14:textId="49CCD484" w:rsidR="00F153EA" w:rsidRPr="00ED048F" w:rsidRDefault="00F153EA" w:rsidP="004441B2">
              <w:pPr>
                <w:pStyle w:val="Listeavsnitt"/>
                <w:numPr>
                  <w:ilvl w:val="0"/>
                  <w:numId w:val="11"/>
                </w:numPr>
                <w:jc w:val="both"/>
              </w:pPr>
              <w:r w:rsidRPr="00ED048F">
                <w:rPr>
                  <w:bCs/>
                  <w:i/>
                </w:rPr>
                <w:t>Tannhelsesekretær</w:t>
              </w:r>
            </w:p>
            <w:p w14:paraId="5201B155" w14:textId="3D0B914C" w:rsidR="00F153EA" w:rsidRPr="00ED048F" w:rsidRDefault="00F153EA" w:rsidP="004441B2">
              <w:pPr>
                <w:pStyle w:val="Listeavsnitt"/>
                <w:numPr>
                  <w:ilvl w:val="0"/>
                  <w:numId w:val="11"/>
                </w:numPr>
                <w:jc w:val="both"/>
              </w:pPr>
              <w:r w:rsidRPr="00ED048F">
                <w:rPr>
                  <w:bCs/>
                  <w:i/>
                </w:rPr>
                <w:t>IKT-servicefaget</w:t>
              </w:r>
            </w:p>
            <w:p w14:paraId="7FD1E99F" w14:textId="6782FDC6" w:rsidR="00F153EA" w:rsidRPr="00ED048F" w:rsidRDefault="00F153EA" w:rsidP="004441B2">
              <w:pPr>
                <w:pStyle w:val="Listeavsnitt"/>
                <w:numPr>
                  <w:ilvl w:val="0"/>
                  <w:numId w:val="11"/>
                </w:numPr>
                <w:jc w:val="both"/>
              </w:pPr>
              <w:r w:rsidRPr="00ED048F">
                <w:rPr>
                  <w:bCs/>
                  <w:i/>
                </w:rPr>
                <w:t>Logistikkfaget</w:t>
              </w:r>
            </w:p>
            <w:p w14:paraId="274E949C" w14:textId="7852AEA1" w:rsidR="00F153EA" w:rsidRPr="00ED048F" w:rsidRDefault="00F153EA" w:rsidP="004441B2">
              <w:pPr>
                <w:pStyle w:val="Listeavsnitt"/>
                <w:numPr>
                  <w:ilvl w:val="0"/>
                  <w:numId w:val="11"/>
                </w:numPr>
                <w:jc w:val="both"/>
              </w:pPr>
              <w:r w:rsidRPr="00ED048F">
                <w:rPr>
                  <w:bCs/>
                  <w:i/>
                </w:rPr>
                <w:t>Kontor- og administrasjonsfaget</w:t>
              </w:r>
            </w:p>
            <w:p w14:paraId="6CB6F873" w14:textId="77777777" w:rsidR="00652C52" w:rsidRPr="00AF32A7" w:rsidRDefault="00652C52" w:rsidP="00183D99">
              <w:pPr>
                <w:pStyle w:val="Listeavsnitt"/>
                <w:jc w:val="both"/>
              </w:pPr>
            </w:p>
            <w:p w14:paraId="42663C3A" w14:textId="02817F3B" w:rsidR="00C610BA" w:rsidRDefault="000E59B5" w:rsidP="00183D99">
              <w:pPr>
                <w:jc w:val="both"/>
              </w:pPr>
              <w:r w:rsidRPr="00AF32A7">
                <w:rPr>
                  <w:bCs/>
                </w:rPr>
                <w:t>S</w:t>
              </w:r>
              <w:r w:rsidRPr="00AF32A7">
                <w:t>økere som kan dokumentere at de skal gjennomføre fagprøve etter opptaksfristen, kan tildeles plass på vilkår om bestått prøve.</w:t>
              </w:r>
            </w:p>
            <w:p w14:paraId="3CFAA538" w14:textId="5969EC21" w:rsidR="00336A2C" w:rsidRDefault="00336A2C" w:rsidP="00183D99">
              <w:pPr>
                <w:jc w:val="both"/>
              </w:pPr>
            </w:p>
            <w:p w14:paraId="4F94A067" w14:textId="423C9891" w:rsidR="00336A2C" w:rsidRDefault="00336A2C" w:rsidP="00183D99">
              <w:pPr>
                <w:jc w:val="both"/>
              </w:pPr>
              <w:r>
                <w:t>Søkere må levere politiattest ved oppstart.</w:t>
              </w:r>
            </w:p>
            <w:p w14:paraId="639A408C" w14:textId="77777777" w:rsidR="00276FC0" w:rsidRPr="00AF32A7" w:rsidRDefault="00276FC0" w:rsidP="00183D99">
              <w:pPr>
                <w:jc w:val="both"/>
              </w:pPr>
            </w:p>
            <w:p w14:paraId="06466C5A" w14:textId="77777777" w:rsidR="00C610BA" w:rsidRPr="00C610BA" w:rsidRDefault="00C610BA" w:rsidP="00183D99">
              <w:pPr>
                <w:jc w:val="both"/>
                <w:rPr>
                  <w:b/>
                  <w:bCs/>
                  <w:iCs/>
                </w:rPr>
              </w:pPr>
              <w:bookmarkStart w:id="10" w:name="_Toc428972898"/>
              <w:r w:rsidRPr="00C610BA">
                <w:rPr>
                  <w:b/>
                  <w:bCs/>
                  <w:iCs/>
                </w:rPr>
                <w:t>Opptak på bakgrunn av realkompetanse</w:t>
              </w:r>
              <w:bookmarkEnd w:id="10"/>
            </w:p>
            <w:p w14:paraId="56B77B01" w14:textId="77777777" w:rsidR="00C610BA" w:rsidRDefault="00C610BA" w:rsidP="00D0494B">
              <w:r w:rsidRPr="00C610BA">
                <w:t xml:space="preserve">Søkere uten fagbrev som vurderes tatt opp til studier på Fagskolen i Østfold på bakgrunn av realkompetansevurdering, må ha minst fem års relevant yrkespraksis (omregnet til heltidsstilling) eller skolegang. Det må også kunne dokumenteres tilstrekkelig grunnlag i felles allmenne fag tilsvarende læreplanene i Vg1 og Vg2 i yrkesfaglige utdanningsprogram. </w:t>
              </w:r>
            </w:p>
            <w:p w14:paraId="64C451A2" w14:textId="77777777" w:rsidR="009518F0" w:rsidRDefault="009518F0" w:rsidP="00D0494B"/>
            <w:p w14:paraId="0574EA1D" w14:textId="68B0E168" w:rsidR="00442F27" w:rsidRPr="00C610BA" w:rsidRDefault="00ED048F" w:rsidP="00D0494B">
              <w:r>
                <w:t>Se:</w:t>
              </w:r>
              <w:r w:rsidR="00AE372B">
                <w:t xml:space="preserve"> </w:t>
              </w:r>
              <w:r w:rsidR="00AE372B" w:rsidRPr="00AE372B">
                <w:rPr>
                  <w:i/>
                </w:rPr>
                <w:t>R</w:t>
              </w:r>
              <w:r w:rsidR="00442F27" w:rsidRPr="00AE372B">
                <w:rPr>
                  <w:i/>
                </w:rPr>
                <w:t>etningslinjer for realkompetansevurdering i Fagskolen i Østfold</w:t>
              </w:r>
              <w:r w:rsidR="00442F27" w:rsidRPr="00C610BA">
                <w:t xml:space="preserve">. </w:t>
              </w:r>
            </w:p>
            <w:p w14:paraId="7146095D" w14:textId="77777777" w:rsidR="00EB6B0A" w:rsidRPr="00C610BA" w:rsidRDefault="00A41ADC" w:rsidP="00183D99">
              <w:pPr>
                <w:jc w:val="both"/>
              </w:pPr>
            </w:p>
          </w:sdtContent>
        </w:sdt>
      </w:sdtContent>
    </w:sdt>
    <w:sdt>
      <w:sdtPr>
        <w:rPr>
          <w:strike/>
          <w:color w:val="95B3D7" w:themeColor="accent1" w:themeTint="99"/>
        </w:rPr>
        <w:id w:val="1382757975"/>
      </w:sdtPr>
      <w:sdtEndPr>
        <w:rPr>
          <w:strike w:val="0"/>
          <w:color w:val="auto"/>
        </w:rPr>
      </w:sdtEndPr>
      <w:sdtContent>
        <w:p w14:paraId="26E222C8" w14:textId="2575D7CC" w:rsidR="00D84391" w:rsidRPr="00BF7F39" w:rsidRDefault="00D84391" w:rsidP="00183D99">
          <w:pPr>
            <w:jc w:val="both"/>
            <w:rPr>
              <w:rFonts w:eastAsia="Arial Unicode MS"/>
              <w:b/>
              <w:kern w:val="2"/>
              <w:szCs w:val="22"/>
            </w:rPr>
          </w:pPr>
          <w:r w:rsidRPr="00BF7F39">
            <w:rPr>
              <w:rFonts w:eastAsia="Arial Unicode MS"/>
              <w:b/>
              <w:kern w:val="2"/>
              <w:szCs w:val="22"/>
            </w:rPr>
            <w:t>Søkere med utenlandsk utdanning</w:t>
          </w:r>
        </w:p>
        <w:p w14:paraId="4C5D1F02" w14:textId="77777777" w:rsidR="00D84391" w:rsidRPr="00BF7F39" w:rsidRDefault="00D84391" w:rsidP="00183D99">
          <w:pPr>
            <w:jc w:val="both"/>
          </w:pPr>
          <w:r w:rsidRPr="00BF7F39">
            <w:t>Søkere med fullført videregående opplæring fra de andre nordiske landene er kvalifiserte for opptak når den videregående opplæringen i de respektive landene gir generelt opptaksgrunnlag til tertiærutdanning tilsvarende norsk ett-</w:t>
          </w:r>
          <w:proofErr w:type="spellStart"/>
          <w:r w:rsidRPr="00BF7F39">
            <w:t>årig</w:t>
          </w:r>
          <w:proofErr w:type="spellEnd"/>
          <w:r w:rsidRPr="00BF7F39">
            <w:t xml:space="preserve"> fagskoleutdanning i helse- og </w:t>
          </w:r>
          <w:r w:rsidR="00317EF8">
            <w:t>oppvekstfag</w:t>
          </w:r>
          <w:r w:rsidR="00B03560">
            <w:t xml:space="preserve"> og som beskrevet ovenfor.</w:t>
          </w:r>
        </w:p>
        <w:p w14:paraId="6DC6ED95" w14:textId="4F878E59" w:rsidR="00D84391" w:rsidRDefault="00D84391" w:rsidP="00183D99">
          <w:pPr>
            <w:jc w:val="both"/>
          </w:pPr>
          <w:r w:rsidRPr="00BF7F39">
            <w:t>Søkere utenfor Norden må dokumentere opplæring og praksis ved autorisert translatør, og ha bestått eller ha likeverdig realkompetanse i de felles allmenne fagene tilsvarende Vg1 og Vg2 i yrkesfaglige studieretninger i Kunnskapsløftet 2006.</w:t>
          </w:r>
          <w:r w:rsidR="00DB4F55">
            <w:t xml:space="preserve"> </w:t>
          </w:r>
          <w:r w:rsidRPr="00BF7F39">
            <w:t>Søkere må ha kunnskaper i norsk ti</w:t>
          </w:r>
          <w:r w:rsidR="00317EF8">
            <w:t xml:space="preserve">lsvarende test for høyere nivå </w:t>
          </w:r>
          <w:r w:rsidRPr="00BF7F39">
            <w:t>med minimum ferdighetsnivå på B</w:t>
          </w:r>
          <w:r w:rsidR="00682042">
            <w:t>1-</w:t>
          </w:r>
          <w:r w:rsidRPr="00BF7F39">
            <w:t>2.</w:t>
          </w:r>
        </w:p>
        <w:p w14:paraId="03954CF7" w14:textId="77777777" w:rsidR="005F39D3" w:rsidRDefault="005F39D3" w:rsidP="00183D99">
          <w:pPr>
            <w:jc w:val="both"/>
          </w:pPr>
        </w:p>
        <w:p w14:paraId="11B65F7F" w14:textId="77777777" w:rsidR="003955EF" w:rsidRDefault="003955EF" w:rsidP="00183D99">
          <w:pPr>
            <w:jc w:val="both"/>
            <w:rPr>
              <w:b/>
            </w:rPr>
          </w:pPr>
          <w:r w:rsidRPr="00A55451">
            <w:rPr>
              <w:b/>
            </w:rPr>
            <w:t>Klage på opptak</w:t>
          </w:r>
        </w:p>
        <w:p w14:paraId="1C7A54B8" w14:textId="2034861F" w:rsidR="007E5D25" w:rsidRPr="00AC2415" w:rsidRDefault="003955EF" w:rsidP="00183D99">
          <w:pPr>
            <w:jc w:val="both"/>
            <w:rPr>
              <w:b/>
            </w:rPr>
          </w:pPr>
          <w:r w:rsidRPr="00F741C5">
            <w:t>Det er mulig å klage på vedtak om opptak, dette er beskrev</w:t>
          </w:r>
          <w:r w:rsidR="00AC2415">
            <w:t xml:space="preserve">et i </w:t>
          </w:r>
          <w:r w:rsidR="00276FC0" w:rsidRPr="00276FC0">
            <w:t>Forskrift om opptak, studier og eksamen ved Fagskolen i Østfold</w:t>
          </w:r>
          <w:r w:rsidR="00AC2415">
            <w:t>.</w:t>
          </w:r>
        </w:p>
      </w:sdtContent>
    </w:sdt>
    <w:p w14:paraId="608176F1" w14:textId="77777777" w:rsidR="00864B82" w:rsidRPr="003860F4" w:rsidRDefault="00864B82" w:rsidP="00183D99">
      <w:pPr>
        <w:pStyle w:val="Overskrift1"/>
        <w:numPr>
          <w:ilvl w:val="0"/>
          <w:numId w:val="1"/>
        </w:numPr>
      </w:pPr>
      <w:bookmarkStart w:id="11" w:name="_Toc378073824"/>
      <w:bookmarkStart w:id="12" w:name="_Toc11658793"/>
      <w:r w:rsidRPr="003860F4">
        <w:t>Tekniske forutsetninger</w:t>
      </w:r>
      <w:bookmarkEnd w:id="12"/>
    </w:p>
    <w:p w14:paraId="61BCF5C2" w14:textId="6AB19F95" w:rsidR="00864B82" w:rsidRDefault="00864B82" w:rsidP="00183D99">
      <w:pPr>
        <w:jc w:val="both"/>
      </w:pPr>
      <w:bookmarkStart w:id="13" w:name="_Hlk510520568"/>
      <w:bookmarkStart w:id="14" w:name="_Hlk510518549"/>
      <w:bookmarkStart w:id="15" w:name="_Hlk510525233"/>
      <w:r>
        <w:t>Studentene må disponere egen PC under studiet. Oppdaterte spesifikasjoner og programvare på bærbar PC ligger tilgjengelig som veiledning på skolens hjemmeside</w:t>
      </w:r>
      <w:r w:rsidR="009518F0">
        <w:t>.</w:t>
      </w:r>
    </w:p>
    <w:p w14:paraId="3D119D28" w14:textId="6C15293A" w:rsidR="00864B82" w:rsidRDefault="00864B82" w:rsidP="00183D99">
      <w:pPr>
        <w:jc w:val="both"/>
      </w:pPr>
      <w:r>
        <w:t xml:space="preserve">Skolen tilbyr trådløs tilgang til internett og multifunksjonsmaskiner med mulighet for utskrift, kopiering og skanning. I tillegg får hver student egen epost, og tilgang til </w:t>
      </w:r>
      <w:r w:rsidRPr="009518F0">
        <w:t>programpakken O</w:t>
      </w:r>
      <w:r w:rsidR="00D0494B" w:rsidRPr="009518F0">
        <w:t xml:space="preserve">ffice </w:t>
      </w:r>
      <w:r>
        <w:t>365.</w:t>
      </w:r>
    </w:p>
    <w:p w14:paraId="534530BE" w14:textId="61061261" w:rsidR="00864B82" w:rsidRDefault="009518F0" w:rsidP="00183D99">
      <w:pPr>
        <w:jc w:val="both"/>
      </w:pPr>
      <w:r>
        <w:t>Undervisningsrommene har</w:t>
      </w:r>
      <w:r w:rsidR="00864B82">
        <w:t xml:space="preserve"> interaktive tavler og White Board og studentene disponerer 11 grupperom med tilgang til visningsskjerm for PC og White Board. I tillegg er det infoskjermer i hver etasje.</w:t>
      </w:r>
    </w:p>
    <w:p w14:paraId="649D61BC" w14:textId="6AADFA63" w:rsidR="00864B82" w:rsidRDefault="00864B82" w:rsidP="00183D99">
      <w:pPr>
        <w:jc w:val="both"/>
      </w:pPr>
      <w:r w:rsidRPr="00D0494B">
        <w:t>Skolen har egen systemansvarlig som vedlikeholder skolens datautstyr og yter service til studenter.</w:t>
      </w:r>
      <w:r>
        <w:t xml:space="preserve"> I tillegg har studentene muligheten for support gjennom fylkeskommunens hjelpdesk. </w:t>
      </w:r>
    </w:p>
    <w:p w14:paraId="2F6B869A" w14:textId="77777777" w:rsidR="009518F0" w:rsidRDefault="009518F0" w:rsidP="00183D99">
      <w:pPr>
        <w:jc w:val="both"/>
      </w:pPr>
    </w:p>
    <w:p w14:paraId="226120FB" w14:textId="53F4607F" w:rsidR="00864B82" w:rsidRDefault="00864B82" w:rsidP="00183D99">
      <w:pPr>
        <w:jc w:val="both"/>
      </w:pPr>
      <w:r>
        <w:t xml:space="preserve">Skolens formelle pedagogiske arbeidsflate er læringsplattformen, for tiden Fronter. Der publiseres </w:t>
      </w:r>
      <w:r w:rsidR="009308E1">
        <w:t>lokal forskrift</w:t>
      </w:r>
      <w:r>
        <w:t>, studieplaner, arbeidskrav, undervisningsplaner, beskjeder etc. Innleveringer og veiledning på skriftlig studiearbeid gjøres i skolens læringsplattform. Ved starten av studiet får studentene opplæring i skolens digitale læringsplattform som vedlikeholdes under studiet ved aktiv bruk.</w:t>
      </w:r>
    </w:p>
    <w:p w14:paraId="6126DAED" w14:textId="77777777" w:rsidR="009518F0" w:rsidRDefault="009518F0" w:rsidP="00183D99">
      <w:pPr>
        <w:jc w:val="both"/>
      </w:pPr>
    </w:p>
    <w:bookmarkEnd w:id="13"/>
    <w:p w14:paraId="390274FD" w14:textId="65598F22" w:rsidR="000717DA" w:rsidRPr="000717DA" w:rsidRDefault="000717DA" w:rsidP="000717DA">
      <w:pPr>
        <w:jc w:val="both"/>
      </w:pPr>
      <w:r w:rsidRPr="000717DA">
        <w:t xml:space="preserve">For at studentene skal bli komfortable med den teknologien som benyttes under det samlingsbaserte studium, gjennomføres det opplæring med samtlige studenter under den første samlingen som finner sted ved fagskolen.  </w:t>
      </w:r>
    </w:p>
    <w:bookmarkEnd w:id="14"/>
    <w:p w14:paraId="2E4EDA6A" w14:textId="77777777" w:rsidR="000717DA" w:rsidRPr="000717DA" w:rsidRDefault="000717DA" w:rsidP="000717DA">
      <w:pPr>
        <w:jc w:val="both"/>
      </w:pPr>
      <w:r w:rsidRPr="000717DA">
        <w:t>Under denne samlingen vil studentene selv prøve ut de digitale plattformene som benyttes, under veiledning av undervisningspersonellet. Dette er også viktig for å kvalitetssikre at studentenes hardware (PC) takler den softwaren som studiet krever.</w:t>
      </w:r>
    </w:p>
    <w:p w14:paraId="11759672" w14:textId="77777777" w:rsidR="000717DA" w:rsidRDefault="000717DA" w:rsidP="00183D99">
      <w:pPr>
        <w:jc w:val="both"/>
      </w:pPr>
    </w:p>
    <w:p w14:paraId="033AF3E3" w14:textId="6F946BA6" w:rsidR="00864B82" w:rsidRDefault="00ED048F" w:rsidP="00183D99">
      <w:pPr>
        <w:jc w:val="both"/>
      </w:pPr>
      <w:r>
        <w:t>Se:</w:t>
      </w:r>
      <w:r w:rsidR="00AE372B">
        <w:t xml:space="preserve"> </w:t>
      </w:r>
      <w:r w:rsidR="00864B82" w:rsidRPr="00032D9D">
        <w:rPr>
          <w:i/>
        </w:rPr>
        <w:t>Beskrivelse av tekniske løsninger nettbaserte studier</w:t>
      </w:r>
      <w:r w:rsidR="00864B82">
        <w:rPr>
          <w:i/>
        </w:rPr>
        <w:t>.</w:t>
      </w:r>
    </w:p>
    <w:p w14:paraId="3F1D2325" w14:textId="77777777" w:rsidR="00663095" w:rsidRDefault="00B2486E" w:rsidP="00183D99">
      <w:pPr>
        <w:pStyle w:val="Overskrift1"/>
        <w:numPr>
          <w:ilvl w:val="0"/>
          <w:numId w:val="1"/>
        </w:numPr>
      </w:pPr>
      <w:bookmarkStart w:id="16" w:name="_Toc11658794"/>
      <w:bookmarkEnd w:id="15"/>
      <w:r>
        <w:t xml:space="preserve">Studietilbudets </w:t>
      </w:r>
      <w:r w:rsidR="00A900B8">
        <w:t>innhold, omfang og organisering</w:t>
      </w:r>
      <w:bookmarkEnd w:id="11"/>
      <w:bookmarkEnd w:id="16"/>
    </w:p>
    <w:p w14:paraId="5BDA0799" w14:textId="6BA48DFE" w:rsidR="00231CB6" w:rsidRDefault="002F5A51" w:rsidP="00183D99">
      <w:pPr>
        <w:jc w:val="both"/>
        <w:rPr>
          <w:i/>
          <w:color w:val="FF0000"/>
        </w:rPr>
      </w:pPr>
      <w:r>
        <w:t xml:space="preserve">Studiet er lagt opp med </w:t>
      </w:r>
      <w:r w:rsidR="005F0517">
        <w:t xml:space="preserve">4 </w:t>
      </w:r>
      <w:r w:rsidR="00663095" w:rsidRPr="00663095">
        <w:t xml:space="preserve">emner med teoretisk innhold, i tillegg kommer praksis. Denne </w:t>
      </w:r>
      <w:r w:rsidR="00DF63C3" w:rsidRPr="00663095">
        <w:t xml:space="preserve">sammenheng mellom teori og praksis er i den hensikt å utvikle kunnskaper, ferdigheter og generell kompetanse innen fagområdet. </w:t>
      </w:r>
      <w:r w:rsidR="00BC4E90" w:rsidRPr="00663095">
        <w:t xml:space="preserve">Praksis er en obligatorisk del av utdanningen og vil ha et omfang </w:t>
      </w:r>
      <w:r w:rsidR="00BC4E90" w:rsidRPr="009518F0">
        <w:t xml:space="preserve">på </w:t>
      </w:r>
      <w:r w:rsidR="00D0494B" w:rsidRPr="009518F0">
        <w:t xml:space="preserve">300 </w:t>
      </w:r>
      <w:r w:rsidR="00BC4E90" w:rsidRPr="009518F0">
        <w:t>timer</w:t>
      </w:r>
      <w:r w:rsidR="00BC4E90" w:rsidRPr="00663095">
        <w:t>.</w:t>
      </w:r>
      <w:r w:rsidR="00BC4E90">
        <w:t xml:space="preserve"> </w:t>
      </w:r>
      <w:r w:rsidR="00DF63C3" w:rsidRPr="00663095">
        <w:t>Total omfang</w:t>
      </w:r>
      <w:r w:rsidR="005F0517">
        <w:t>,</w:t>
      </w:r>
      <w:r w:rsidR="00DF63C3" w:rsidRPr="00663095">
        <w:t xml:space="preserve"> iberegnet egenstudier</w:t>
      </w:r>
      <w:r w:rsidR="005F0517">
        <w:t>,</w:t>
      </w:r>
      <w:r w:rsidR="00DF63C3" w:rsidRPr="00663095">
        <w:t xml:space="preserve"> antas å være ca. 1</w:t>
      </w:r>
      <w:r w:rsidR="00BC4E90">
        <w:t xml:space="preserve">600 </w:t>
      </w:r>
      <w:r w:rsidR="00DF63C3" w:rsidRPr="00663095">
        <w:t>timer</w:t>
      </w:r>
      <w:r w:rsidR="00DF63C3" w:rsidRPr="00AF32A7">
        <w:t>. Utdanningen er organisert</w:t>
      </w:r>
      <w:r w:rsidR="00AF32A7" w:rsidRPr="00AF32A7">
        <w:t xml:space="preserve"> s</w:t>
      </w:r>
      <w:r w:rsidR="00DF63C3" w:rsidRPr="00AF32A7">
        <w:t xml:space="preserve">om </w:t>
      </w:r>
      <w:r w:rsidR="005D57DE" w:rsidRPr="00AF32A7">
        <w:t xml:space="preserve">nettbasert </w:t>
      </w:r>
      <w:r w:rsidR="00DF63C3" w:rsidRPr="00AF32A7">
        <w:t xml:space="preserve">studium med </w:t>
      </w:r>
      <w:r w:rsidR="005D57DE" w:rsidRPr="00AF32A7">
        <w:t>samlinger</w:t>
      </w:r>
      <w:r w:rsidR="00DF63C3" w:rsidRPr="00AF32A7">
        <w:rPr>
          <w:i/>
        </w:rPr>
        <w:t xml:space="preserve">  </w:t>
      </w:r>
    </w:p>
    <w:p w14:paraId="56626B85" w14:textId="77777777" w:rsidR="00AF32A7" w:rsidRPr="00AF32A7" w:rsidRDefault="00AF32A7" w:rsidP="00183D99">
      <w:pPr>
        <w:rPr>
          <w:color w:val="FF0000"/>
        </w:rPr>
      </w:pPr>
    </w:p>
    <w:tbl>
      <w:tblPr>
        <w:tblStyle w:val="Tabellrutenett"/>
        <w:tblW w:w="0" w:type="auto"/>
        <w:tblLook w:val="00A0" w:firstRow="1" w:lastRow="0" w:firstColumn="1" w:lastColumn="0" w:noHBand="0" w:noVBand="0"/>
      </w:tblPr>
      <w:tblGrid>
        <w:gridCol w:w="6374"/>
        <w:gridCol w:w="2686"/>
      </w:tblGrid>
      <w:tr w:rsidR="00231CB6" w:rsidRPr="005F1844" w14:paraId="265E2BA3" w14:textId="77777777" w:rsidTr="009F3C2D">
        <w:tc>
          <w:tcPr>
            <w:tcW w:w="6374" w:type="dxa"/>
          </w:tcPr>
          <w:p w14:paraId="18C3BF96" w14:textId="062EBF22" w:rsidR="00231CB6" w:rsidRPr="00E76AB0" w:rsidRDefault="00231CB6" w:rsidP="00183D99">
            <w:pPr>
              <w:rPr>
                <w:rFonts w:eastAsia="Times New Roman"/>
                <w:b/>
                <w:noProof/>
                <w:sz w:val="22"/>
                <w:szCs w:val="22"/>
              </w:rPr>
            </w:pPr>
            <w:r w:rsidRPr="00E76AB0">
              <w:rPr>
                <w:rFonts w:eastAsia="Times New Roman"/>
                <w:b/>
                <w:noProof/>
                <w:sz w:val="22"/>
                <w:szCs w:val="22"/>
              </w:rPr>
              <w:t xml:space="preserve">Tabellen viser en oversikt over emner med </w:t>
            </w:r>
            <w:r w:rsidR="006721DB">
              <w:rPr>
                <w:rFonts w:eastAsia="Times New Roman"/>
                <w:b/>
                <w:noProof/>
                <w:sz w:val="22"/>
                <w:szCs w:val="22"/>
              </w:rPr>
              <w:t xml:space="preserve">studiepoeng </w:t>
            </w:r>
            <w:r w:rsidRPr="00E76AB0">
              <w:rPr>
                <w:rFonts w:eastAsia="Times New Roman"/>
                <w:b/>
                <w:noProof/>
                <w:sz w:val="22"/>
                <w:szCs w:val="22"/>
              </w:rPr>
              <w:t xml:space="preserve">og antall uker (praksis </w:t>
            </w:r>
            <w:r w:rsidR="00AF32A7" w:rsidRPr="00E76AB0">
              <w:rPr>
                <w:rFonts w:eastAsia="Times New Roman"/>
                <w:b/>
                <w:noProof/>
                <w:sz w:val="22"/>
                <w:szCs w:val="22"/>
              </w:rPr>
              <w:t xml:space="preserve"> </w:t>
            </w:r>
            <w:r w:rsidR="00AF32A7" w:rsidRPr="009518F0">
              <w:rPr>
                <w:rFonts w:eastAsia="Times New Roman"/>
                <w:b/>
                <w:noProof/>
                <w:sz w:val="22"/>
                <w:szCs w:val="22"/>
              </w:rPr>
              <w:t xml:space="preserve">på </w:t>
            </w:r>
            <w:r w:rsidR="00BA2122" w:rsidRPr="009518F0">
              <w:rPr>
                <w:rFonts w:eastAsia="Times New Roman"/>
                <w:b/>
                <w:noProof/>
                <w:sz w:val="22"/>
                <w:szCs w:val="22"/>
              </w:rPr>
              <w:t xml:space="preserve">10 </w:t>
            </w:r>
            <w:r w:rsidR="00AF32A7" w:rsidRPr="009518F0">
              <w:rPr>
                <w:rFonts w:eastAsia="Times New Roman"/>
                <w:b/>
                <w:noProof/>
                <w:sz w:val="22"/>
                <w:szCs w:val="22"/>
              </w:rPr>
              <w:t xml:space="preserve">uker </w:t>
            </w:r>
            <w:r w:rsidRPr="00E76AB0">
              <w:rPr>
                <w:rFonts w:eastAsia="Times New Roman"/>
                <w:b/>
                <w:noProof/>
                <w:sz w:val="22"/>
                <w:szCs w:val="22"/>
              </w:rPr>
              <w:t>er inkludert i emnene)</w:t>
            </w:r>
          </w:p>
        </w:tc>
        <w:tc>
          <w:tcPr>
            <w:tcW w:w="2686" w:type="dxa"/>
          </w:tcPr>
          <w:p w14:paraId="2899910B" w14:textId="5D0C5860" w:rsidR="00231CB6" w:rsidRPr="00E76AB0" w:rsidRDefault="006721DB" w:rsidP="00183D99">
            <w:pPr>
              <w:ind w:firstLine="360"/>
              <w:rPr>
                <w:rFonts w:eastAsia="Times New Roman"/>
                <w:b/>
                <w:bCs/>
                <w:sz w:val="22"/>
                <w:szCs w:val="22"/>
              </w:rPr>
            </w:pPr>
            <w:r>
              <w:rPr>
                <w:rFonts w:eastAsia="Times New Roman"/>
                <w:b/>
                <w:bCs/>
                <w:sz w:val="22"/>
                <w:szCs w:val="22"/>
              </w:rPr>
              <w:t xml:space="preserve">Studiepoeng </w:t>
            </w:r>
          </w:p>
        </w:tc>
      </w:tr>
      <w:tr w:rsidR="00231CB6" w:rsidRPr="005F1844" w14:paraId="5D4252EA" w14:textId="77777777" w:rsidTr="009F3C2D">
        <w:tc>
          <w:tcPr>
            <w:tcW w:w="6374" w:type="dxa"/>
          </w:tcPr>
          <w:p w14:paraId="05BCE17D" w14:textId="77777777" w:rsidR="00231CB6" w:rsidRPr="00E76AB0" w:rsidRDefault="00231CB6" w:rsidP="00183D99">
            <w:pPr>
              <w:rPr>
                <w:rFonts w:eastAsia="Times New Roman"/>
                <w:b/>
                <w:noProof/>
                <w:sz w:val="22"/>
                <w:szCs w:val="22"/>
                <w:lang w:eastAsia="ja-JP"/>
              </w:rPr>
            </w:pPr>
            <w:r w:rsidRPr="00E76AB0">
              <w:rPr>
                <w:rFonts w:eastAsia="Times New Roman"/>
                <w:b/>
                <w:noProof/>
                <w:sz w:val="22"/>
                <w:szCs w:val="22"/>
              </w:rPr>
              <w:t>EMNE 1 Felles innholdsdel</w:t>
            </w:r>
          </w:p>
          <w:p w14:paraId="3A2320A6" w14:textId="77777777" w:rsidR="00231CB6" w:rsidRPr="00E76AB0" w:rsidRDefault="00231CB6" w:rsidP="00183D99">
            <w:pPr>
              <w:rPr>
                <w:rFonts w:eastAsia="Times New Roman"/>
                <w:noProof/>
                <w:sz w:val="22"/>
                <w:szCs w:val="22"/>
              </w:rPr>
            </w:pPr>
            <w:r w:rsidRPr="00E76AB0">
              <w:rPr>
                <w:rFonts w:eastAsia="Times New Roman"/>
                <w:noProof/>
                <w:sz w:val="22"/>
                <w:szCs w:val="22"/>
              </w:rPr>
              <w:t>1a. Arbeidsformer og metoder i studiet</w:t>
            </w:r>
          </w:p>
          <w:p w14:paraId="70A84888" w14:textId="77777777" w:rsidR="00231CB6" w:rsidRPr="00E76AB0" w:rsidRDefault="005F39D3" w:rsidP="00183D99">
            <w:pPr>
              <w:rPr>
                <w:rFonts w:eastAsia="Times New Roman"/>
                <w:noProof/>
                <w:sz w:val="22"/>
                <w:szCs w:val="22"/>
              </w:rPr>
            </w:pPr>
            <w:r w:rsidRPr="00E76AB0">
              <w:rPr>
                <w:rFonts w:eastAsia="Times New Roman"/>
                <w:noProof/>
                <w:sz w:val="22"/>
                <w:szCs w:val="22"/>
              </w:rPr>
              <w:t>1b. Helse</w:t>
            </w:r>
            <w:r w:rsidR="00231CB6" w:rsidRPr="00E76AB0">
              <w:rPr>
                <w:rFonts w:eastAsia="Times New Roman"/>
                <w:noProof/>
                <w:sz w:val="22"/>
                <w:szCs w:val="22"/>
              </w:rPr>
              <w:t>fagene</w:t>
            </w:r>
            <w:r w:rsidRPr="00E76AB0">
              <w:rPr>
                <w:rFonts w:eastAsia="Times New Roman"/>
                <w:noProof/>
                <w:sz w:val="22"/>
                <w:szCs w:val="22"/>
              </w:rPr>
              <w:t>s plass</w:t>
            </w:r>
            <w:r w:rsidR="00231CB6" w:rsidRPr="00E76AB0">
              <w:rPr>
                <w:rFonts w:eastAsia="Times New Roman"/>
                <w:noProof/>
                <w:sz w:val="22"/>
                <w:szCs w:val="22"/>
              </w:rPr>
              <w:t xml:space="preserve"> i samfunnet</w:t>
            </w:r>
          </w:p>
          <w:p w14:paraId="02F38D82" w14:textId="77777777" w:rsidR="00231CB6" w:rsidRPr="00E76AB0" w:rsidRDefault="00231CB6" w:rsidP="00183D99">
            <w:pPr>
              <w:rPr>
                <w:rFonts w:eastAsia="Times New Roman"/>
                <w:noProof/>
                <w:sz w:val="22"/>
                <w:szCs w:val="22"/>
              </w:rPr>
            </w:pPr>
            <w:r w:rsidRPr="00E76AB0">
              <w:rPr>
                <w:rFonts w:eastAsia="Times New Roman"/>
                <w:noProof/>
                <w:sz w:val="22"/>
                <w:szCs w:val="22"/>
              </w:rPr>
              <w:t>1c. Etikk</w:t>
            </w:r>
          </w:p>
          <w:p w14:paraId="548870B1" w14:textId="77777777" w:rsidR="00231CB6" w:rsidRPr="00E76AB0" w:rsidRDefault="00231CB6" w:rsidP="00183D99">
            <w:pPr>
              <w:rPr>
                <w:rFonts w:eastAsia="Times New Roman"/>
                <w:noProof/>
                <w:sz w:val="22"/>
                <w:szCs w:val="22"/>
              </w:rPr>
            </w:pPr>
            <w:r w:rsidRPr="00E76AB0">
              <w:rPr>
                <w:rFonts w:eastAsia="Times New Roman"/>
                <w:noProof/>
                <w:sz w:val="22"/>
                <w:szCs w:val="22"/>
              </w:rPr>
              <w:t>1d. Kommunikasjon og samhandling</w:t>
            </w:r>
          </w:p>
          <w:p w14:paraId="1158268D" w14:textId="1DCF916C" w:rsidR="00231CB6" w:rsidRPr="00E76AB0" w:rsidRDefault="00231CB6" w:rsidP="00183D99">
            <w:pPr>
              <w:rPr>
                <w:rFonts w:eastAsia="Times New Roman"/>
                <w:noProof/>
                <w:sz w:val="22"/>
                <w:szCs w:val="22"/>
              </w:rPr>
            </w:pPr>
            <w:r w:rsidRPr="00E76AB0">
              <w:rPr>
                <w:rFonts w:eastAsia="Times New Roman"/>
                <w:noProof/>
                <w:sz w:val="22"/>
                <w:szCs w:val="22"/>
              </w:rPr>
              <w:t xml:space="preserve">1e. </w:t>
            </w:r>
            <w:r w:rsidR="00E76AB0" w:rsidRPr="00E76AB0">
              <w:rPr>
                <w:rFonts w:eastAsia="Times New Roman"/>
                <w:noProof/>
                <w:sz w:val="22"/>
                <w:szCs w:val="22"/>
              </w:rPr>
              <w:t>Kommune- og spesialisthelsetjenesten i et samfunnsperspektiv</w:t>
            </w:r>
            <w:r w:rsidR="00E76AB0" w:rsidRPr="00E76AB0">
              <w:rPr>
                <w:rFonts w:eastAsia="Times New Roman"/>
                <w:b/>
                <w:noProof/>
                <w:sz w:val="22"/>
                <w:szCs w:val="22"/>
              </w:rPr>
              <w:t xml:space="preserve">  </w:t>
            </w:r>
          </w:p>
          <w:p w14:paraId="7DCB9715" w14:textId="77777777" w:rsidR="00231CB6" w:rsidRPr="00E76AB0" w:rsidRDefault="00231CB6" w:rsidP="00183D99">
            <w:pPr>
              <w:rPr>
                <w:rFonts w:eastAsia="Times New Roman"/>
                <w:noProof/>
                <w:sz w:val="22"/>
                <w:szCs w:val="22"/>
              </w:rPr>
            </w:pPr>
            <w:r w:rsidRPr="00E76AB0">
              <w:rPr>
                <w:rFonts w:eastAsia="Times New Roman"/>
                <w:noProof/>
                <w:sz w:val="22"/>
                <w:szCs w:val="22"/>
              </w:rPr>
              <w:t>1f. Sosiologi og psykologi</w:t>
            </w:r>
          </w:p>
          <w:p w14:paraId="066FF2C0" w14:textId="77777777" w:rsidR="00F22769" w:rsidRPr="00E76AB0" w:rsidRDefault="00F22769" w:rsidP="00183D99">
            <w:pPr>
              <w:rPr>
                <w:rFonts w:eastAsia="Times New Roman"/>
                <w:b/>
                <w:noProof/>
                <w:sz w:val="22"/>
                <w:szCs w:val="22"/>
              </w:rPr>
            </w:pPr>
            <w:r w:rsidRPr="00E76AB0">
              <w:rPr>
                <w:rFonts w:eastAsia="Times New Roman"/>
                <w:noProof/>
                <w:sz w:val="22"/>
                <w:szCs w:val="22"/>
              </w:rPr>
              <w:t>1g. Framtidens helsevesen</w:t>
            </w:r>
          </w:p>
        </w:tc>
        <w:tc>
          <w:tcPr>
            <w:tcW w:w="2686" w:type="dxa"/>
          </w:tcPr>
          <w:p w14:paraId="0FC05571" w14:textId="77777777" w:rsidR="00231CB6" w:rsidRPr="00E76AB0" w:rsidRDefault="00231CB6" w:rsidP="00183D99">
            <w:pPr>
              <w:ind w:firstLine="360"/>
              <w:rPr>
                <w:rFonts w:eastAsia="Times New Roman"/>
                <w:b/>
                <w:bCs/>
                <w:sz w:val="22"/>
                <w:szCs w:val="22"/>
              </w:rPr>
            </w:pPr>
          </w:p>
          <w:p w14:paraId="609A9189" w14:textId="3BCF9B49" w:rsidR="00231CB6" w:rsidRPr="00E76AB0" w:rsidRDefault="00231CB6" w:rsidP="00183D99">
            <w:pPr>
              <w:ind w:firstLine="360"/>
              <w:rPr>
                <w:rFonts w:eastAsia="Times New Roman"/>
                <w:b/>
                <w:bCs/>
                <w:sz w:val="22"/>
                <w:szCs w:val="22"/>
              </w:rPr>
            </w:pPr>
            <w:r w:rsidRPr="00E76AB0">
              <w:rPr>
                <w:rFonts w:eastAsia="Times New Roman"/>
                <w:b/>
                <w:bCs/>
                <w:sz w:val="22"/>
                <w:szCs w:val="22"/>
              </w:rPr>
              <w:t xml:space="preserve">14 </w:t>
            </w:r>
            <w:proofErr w:type="spellStart"/>
            <w:r w:rsidR="006721DB">
              <w:rPr>
                <w:rFonts w:eastAsia="Times New Roman"/>
                <w:b/>
                <w:bCs/>
                <w:sz w:val="22"/>
                <w:szCs w:val="22"/>
              </w:rPr>
              <w:t>sp</w:t>
            </w:r>
            <w:proofErr w:type="spellEnd"/>
          </w:p>
          <w:p w14:paraId="24CE2B88" w14:textId="77777777" w:rsidR="00231CB6" w:rsidRPr="00E76AB0" w:rsidRDefault="00231CB6" w:rsidP="00183D99">
            <w:pPr>
              <w:ind w:firstLine="360"/>
              <w:rPr>
                <w:rFonts w:eastAsia="Times New Roman"/>
                <w:b/>
                <w:bCs/>
                <w:sz w:val="22"/>
                <w:szCs w:val="22"/>
              </w:rPr>
            </w:pPr>
            <w:r w:rsidRPr="00E76AB0">
              <w:rPr>
                <w:rFonts w:eastAsia="Times New Roman"/>
                <w:b/>
                <w:bCs/>
                <w:sz w:val="22"/>
                <w:szCs w:val="22"/>
              </w:rPr>
              <w:t>18 uker</w:t>
            </w:r>
          </w:p>
          <w:p w14:paraId="1468D66D" w14:textId="77777777" w:rsidR="00231CB6" w:rsidRPr="00E76AB0" w:rsidRDefault="00231CB6" w:rsidP="00183D99">
            <w:pPr>
              <w:ind w:firstLine="360"/>
              <w:rPr>
                <w:rFonts w:eastAsia="Times New Roman"/>
                <w:b/>
                <w:bCs/>
                <w:sz w:val="22"/>
                <w:szCs w:val="22"/>
              </w:rPr>
            </w:pPr>
            <w:r w:rsidRPr="00E76AB0">
              <w:rPr>
                <w:rFonts w:eastAsia="Times New Roman"/>
                <w:b/>
                <w:bCs/>
                <w:sz w:val="22"/>
                <w:szCs w:val="22"/>
              </w:rPr>
              <w:t>1. semester</w:t>
            </w:r>
          </w:p>
          <w:p w14:paraId="14F6DB28" w14:textId="77777777" w:rsidR="00231CB6" w:rsidRPr="00E76AB0" w:rsidRDefault="00231CB6" w:rsidP="00183D99">
            <w:pPr>
              <w:ind w:firstLine="360"/>
              <w:rPr>
                <w:rFonts w:eastAsia="Times New Roman"/>
                <w:b/>
                <w:bCs/>
                <w:sz w:val="22"/>
                <w:szCs w:val="22"/>
              </w:rPr>
            </w:pPr>
          </w:p>
        </w:tc>
      </w:tr>
      <w:tr w:rsidR="00231CB6" w:rsidRPr="005F1844" w14:paraId="55DA0B96" w14:textId="77777777" w:rsidTr="009F3C2D">
        <w:tc>
          <w:tcPr>
            <w:tcW w:w="6374" w:type="dxa"/>
          </w:tcPr>
          <w:p w14:paraId="5473BC7D" w14:textId="77777777" w:rsidR="00231CB6" w:rsidRPr="00E76AB0" w:rsidRDefault="00231CB6" w:rsidP="00183D99">
            <w:pPr>
              <w:rPr>
                <w:rFonts w:eastAsia="Times New Roman"/>
                <w:b/>
                <w:noProof/>
                <w:sz w:val="22"/>
                <w:szCs w:val="22"/>
                <w:lang w:eastAsia="ja-JP"/>
              </w:rPr>
            </w:pPr>
            <w:r w:rsidRPr="00E76AB0">
              <w:rPr>
                <w:rFonts w:eastAsia="Times New Roman"/>
                <w:b/>
                <w:iCs/>
                <w:noProof/>
                <w:sz w:val="22"/>
                <w:szCs w:val="22"/>
              </w:rPr>
              <w:t xml:space="preserve">EMNE 2 </w:t>
            </w:r>
            <w:r w:rsidR="00F22769" w:rsidRPr="00E76AB0">
              <w:rPr>
                <w:rFonts w:eastAsia="Times New Roman"/>
                <w:b/>
                <w:iCs/>
                <w:noProof/>
                <w:sz w:val="22"/>
                <w:szCs w:val="22"/>
              </w:rPr>
              <w:t>Hygiene og smittevern</w:t>
            </w:r>
          </w:p>
          <w:p w14:paraId="7712ED4F" w14:textId="77777777" w:rsidR="00231CB6" w:rsidRPr="00E76AB0" w:rsidRDefault="00F22769" w:rsidP="00183D99">
            <w:pPr>
              <w:rPr>
                <w:rFonts w:eastAsia="Times New Roman"/>
                <w:iCs/>
                <w:noProof/>
                <w:sz w:val="22"/>
                <w:szCs w:val="22"/>
              </w:rPr>
            </w:pPr>
            <w:r w:rsidRPr="00E76AB0">
              <w:rPr>
                <w:rFonts w:eastAsia="Times New Roman"/>
                <w:iCs/>
                <w:noProof/>
                <w:sz w:val="22"/>
                <w:szCs w:val="22"/>
              </w:rPr>
              <w:t>2a</w:t>
            </w:r>
            <w:r w:rsidR="00231CB6" w:rsidRPr="00E76AB0">
              <w:rPr>
                <w:rFonts w:eastAsia="Times New Roman"/>
                <w:iCs/>
                <w:noProof/>
                <w:sz w:val="22"/>
                <w:szCs w:val="22"/>
              </w:rPr>
              <w:t xml:space="preserve">. </w:t>
            </w:r>
            <w:r w:rsidRPr="00E76AB0">
              <w:rPr>
                <w:rFonts w:eastAsia="Times New Roman"/>
                <w:iCs/>
                <w:noProof/>
                <w:sz w:val="22"/>
                <w:szCs w:val="22"/>
              </w:rPr>
              <w:t>Mikrobiologi og hygiene</w:t>
            </w:r>
          </w:p>
          <w:p w14:paraId="2C26F11A" w14:textId="77777777" w:rsidR="00231CB6" w:rsidRPr="00E76AB0" w:rsidRDefault="00231CB6" w:rsidP="00183D99">
            <w:pPr>
              <w:rPr>
                <w:rFonts w:eastAsia="Times New Roman"/>
                <w:iCs/>
                <w:noProof/>
                <w:sz w:val="22"/>
                <w:szCs w:val="22"/>
              </w:rPr>
            </w:pPr>
            <w:r w:rsidRPr="00E76AB0">
              <w:rPr>
                <w:rFonts w:eastAsia="Times New Roman"/>
                <w:iCs/>
                <w:noProof/>
                <w:sz w:val="22"/>
                <w:szCs w:val="22"/>
              </w:rPr>
              <w:t>2</w:t>
            </w:r>
            <w:r w:rsidR="00F22769" w:rsidRPr="00E76AB0">
              <w:rPr>
                <w:rFonts w:eastAsia="Times New Roman"/>
                <w:iCs/>
                <w:noProof/>
                <w:sz w:val="22"/>
                <w:szCs w:val="22"/>
              </w:rPr>
              <w:t>b</w:t>
            </w:r>
            <w:r w:rsidRPr="00E76AB0">
              <w:rPr>
                <w:rFonts w:eastAsia="Times New Roman"/>
                <w:iCs/>
                <w:noProof/>
                <w:sz w:val="22"/>
                <w:szCs w:val="22"/>
              </w:rPr>
              <w:t xml:space="preserve">. </w:t>
            </w:r>
            <w:r w:rsidR="00F22769" w:rsidRPr="00E76AB0">
              <w:rPr>
                <w:rFonts w:eastAsia="Times New Roman"/>
                <w:iCs/>
                <w:noProof/>
                <w:sz w:val="22"/>
                <w:szCs w:val="22"/>
              </w:rPr>
              <w:t>Praktisk smittevern</w:t>
            </w:r>
          </w:p>
          <w:p w14:paraId="6CFC4098" w14:textId="5F2A1D48" w:rsidR="00231CB6" w:rsidRPr="00E76AB0" w:rsidRDefault="00F22769" w:rsidP="00183D99">
            <w:pPr>
              <w:rPr>
                <w:rFonts w:eastAsia="Times New Roman"/>
                <w:b/>
                <w:bCs/>
                <w:iCs/>
                <w:noProof/>
                <w:sz w:val="22"/>
                <w:szCs w:val="22"/>
              </w:rPr>
            </w:pPr>
            <w:r w:rsidRPr="00E76AB0">
              <w:rPr>
                <w:rFonts w:eastAsia="Times New Roman"/>
                <w:iCs/>
                <w:noProof/>
                <w:sz w:val="22"/>
                <w:szCs w:val="22"/>
              </w:rPr>
              <w:t>2c</w:t>
            </w:r>
            <w:r w:rsidR="00231CB6" w:rsidRPr="00E76AB0">
              <w:rPr>
                <w:rFonts w:eastAsia="Times New Roman"/>
                <w:iCs/>
                <w:noProof/>
                <w:sz w:val="22"/>
                <w:szCs w:val="22"/>
              </w:rPr>
              <w:t>.</w:t>
            </w:r>
            <w:r w:rsidRPr="00E76AB0">
              <w:rPr>
                <w:rFonts w:eastAsia="Times New Roman"/>
                <w:iCs/>
                <w:noProof/>
                <w:sz w:val="22"/>
                <w:szCs w:val="22"/>
              </w:rPr>
              <w:t xml:space="preserve"> </w:t>
            </w:r>
            <w:r w:rsidR="00134143">
              <w:rPr>
                <w:rFonts w:eastAsia="Times New Roman"/>
                <w:bCs/>
                <w:iCs/>
                <w:noProof/>
                <w:sz w:val="22"/>
                <w:szCs w:val="22"/>
              </w:rPr>
              <w:t>HMS og kvalitetssikring</w:t>
            </w:r>
            <w:r w:rsidR="00231CB6" w:rsidRPr="00E76AB0">
              <w:rPr>
                <w:rFonts w:eastAsia="Times New Roman"/>
                <w:noProof/>
                <w:sz w:val="22"/>
                <w:szCs w:val="22"/>
              </w:rPr>
              <w:tab/>
            </w:r>
          </w:p>
        </w:tc>
        <w:tc>
          <w:tcPr>
            <w:tcW w:w="2686" w:type="dxa"/>
          </w:tcPr>
          <w:p w14:paraId="2446F25E" w14:textId="5A72B85F" w:rsidR="00231CB6" w:rsidRPr="00E76AB0" w:rsidRDefault="00F22769" w:rsidP="00183D99">
            <w:pPr>
              <w:ind w:firstLine="360"/>
              <w:rPr>
                <w:rFonts w:eastAsia="Times New Roman"/>
                <w:b/>
                <w:bCs/>
                <w:sz w:val="22"/>
                <w:szCs w:val="22"/>
              </w:rPr>
            </w:pPr>
            <w:r w:rsidRPr="00E76AB0">
              <w:rPr>
                <w:rFonts w:eastAsia="Times New Roman"/>
                <w:b/>
                <w:bCs/>
                <w:sz w:val="22"/>
                <w:szCs w:val="22"/>
              </w:rPr>
              <w:t xml:space="preserve">10 </w:t>
            </w:r>
            <w:proofErr w:type="spellStart"/>
            <w:r w:rsidR="006721DB">
              <w:rPr>
                <w:rFonts w:eastAsia="Times New Roman"/>
                <w:b/>
                <w:bCs/>
                <w:sz w:val="22"/>
                <w:szCs w:val="22"/>
              </w:rPr>
              <w:t>sp</w:t>
            </w:r>
            <w:proofErr w:type="spellEnd"/>
          </w:p>
          <w:p w14:paraId="50CCD065" w14:textId="77777777" w:rsidR="00231CB6" w:rsidRPr="00E76AB0" w:rsidRDefault="00857492" w:rsidP="00183D99">
            <w:pPr>
              <w:ind w:firstLine="360"/>
              <w:rPr>
                <w:rFonts w:eastAsia="Times New Roman"/>
                <w:b/>
                <w:bCs/>
                <w:sz w:val="22"/>
                <w:szCs w:val="22"/>
              </w:rPr>
            </w:pPr>
            <w:r w:rsidRPr="00E76AB0">
              <w:rPr>
                <w:rFonts w:eastAsia="Times New Roman"/>
                <w:b/>
                <w:bCs/>
                <w:sz w:val="22"/>
                <w:szCs w:val="22"/>
              </w:rPr>
              <w:t xml:space="preserve">13 </w:t>
            </w:r>
            <w:r w:rsidR="00231CB6" w:rsidRPr="00E76AB0">
              <w:rPr>
                <w:rFonts w:eastAsia="Times New Roman"/>
                <w:b/>
                <w:bCs/>
                <w:sz w:val="22"/>
                <w:szCs w:val="22"/>
              </w:rPr>
              <w:t>uker</w:t>
            </w:r>
          </w:p>
          <w:p w14:paraId="5C63A122" w14:textId="77777777" w:rsidR="00F22769" w:rsidRPr="00E76AB0" w:rsidRDefault="00F22769" w:rsidP="00183D99">
            <w:pPr>
              <w:ind w:firstLine="360"/>
              <w:rPr>
                <w:rFonts w:eastAsia="Times New Roman"/>
                <w:b/>
                <w:bCs/>
                <w:sz w:val="22"/>
                <w:szCs w:val="22"/>
              </w:rPr>
            </w:pPr>
            <w:r w:rsidRPr="00E76AB0">
              <w:rPr>
                <w:rFonts w:eastAsia="Times New Roman"/>
                <w:b/>
                <w:bCs/>
                <w:sz w:val="22"/>
                <w:szCs w:val="22"/>
              </w:rPr>
              <w:t xml:space="preserve">2. </w:t>
            </w:r>
            <w:r w:rsidR="00231CB6" w:rsidRPr="00E76AB0">
              <w:rPr>
                <w:rFonts w:eastAsia="Times New Roman"/>
                <w:b/>
                <w:bCs/>
                <w:sz w:val="22"/>
                <w:szCs w:val="22"/>
              </w:rPr>
              <w:t>semester</w:t>
            </w:r>
            <w:r w:rsidRPr="00E76AB0">
              <w:rPr>
                <w:rFonts w:eastAsia="Times New Roman"/>
                <w:b/>
                <w:bCs/>
                <w:sz w:val="22"/>
                <w:szCs w:val="22"/>
              </w:rPr>
              <w:t xml:space="preserve"> </w:t>
            </w:r>
          </w:p>
          <w:p w14:paraId="75298B83" w14:textId="2D22C5CD" w:rsidR="00231CB6" w:rsidRPr="00E76AB0" w:rsidRDefault="00231CB6" w:rsidP="00183D99">
            <w:pPr>
              <w:ind w:firstLine="360"/>
              <w:rPr>
                <w:rFonts w:eastAsia="Times New Roman"/>
                <w:b/>
                <w:bCs/>
                <w:sz w:val="22"/>
                <w:szCs w:val="22"/>
              </w:rPr>
            </w:pPr>
          </w:p>
        </w:tc>
      </w:tr>
      <w:tr w:rsidR="00231CB6" w:rsidRPr="005F1844" w14:paraId="2D16D542" w14:textId="77777777" w:rsidTr="009F3C2D">
        <w:trPr>
          <w:trHeight w:val="1010"/>
        </w:trPr>
        <w:tc>
          <w:tcPr>
            <w:tcW w:w="6374" w:type="dxa"/>
          </w:tcPr>
          <w:p w14:paraId="28FB6205" w14:textId="77777777" w:rsidR="00231CB6" w:rsidRPr="00E76AB0" w:rsidRDefault="00231CB6" w:rsidP="00183D99">
            <w:pPr>
              <w:rPr>
                <w:rFonts w:eastAsia="Times New Roman"/>
                <w:b/>
                <w:noProof/>
                <w:sz w:val="22"/>
                <w:szCs w:val="22"/>
                <w:lang w:eastAsia="ja-JP"/>
              </w:rPr>
            </w:pPr>
            <w:r w:rsidRPr="00E76AB0">
              <w:rPr>
                <w:rFonts w:eastAsia="Times New Roman"/>
                <w:b/>
                <w:iCs/>
                <w:noProof/>
                <w:sz w:val="22"/>
                <w:szCs w:val="22"/>
              </w:rPr>
              <w:t xml:space="preserve">EMNE 3  </w:t>
            </w:r>
            <w:r w:rsidR="00F22769" w:rsidRPr="00E76AB0">
              <w:rPr>
                <w:rFonts w:eastAsia="Times New Roman"/>
                <w:b/>
                <w:iCs/>
                <w:noProof/>
                <w:sz w:val="22"/>
                <w:szCs w:val="22"/>
              </w:rPr>
              <w:t>Logistikk og service i helsevesenet</w:t>
            </w:r>
          </w:p>
          <w:p w14:paraId="4EEC1C34" w14:textId="77777777" w:rsidR="002F5A51" w:rsidRPr="00E76AB0" w:rsidRDefault="00F22769" w:rsidP="00183D99">
            <w:pPr>
              <w:rPr>
                <w:rFonts w:eastAsia="Times New Roman"/>
                <w:iCs/>
                <w:noProof/>
                <w:sz w:val="22"/>
                <w:szCs w:val="22"/>
              </w:rPr>
            </w:pPr>
            <w:r w:rsidRPr="00E76AB0">
              <w:rPr>
                <w:rFonts w:eastAsia="Times New Roman"/>
                <w:iCs/>
                <w:noProof/>
                <w:sz w:val="22"/>
                <w:szCs w:val="22"/>
              </w:rPr>
              <w:t>3a</w:t>
            </w:r>
            <w:r w:rsidR="00231CB6" w:rsidRPr="00E76AB0">
              <w:rPr>
                <w:rFonts w:eastAsia="Times New Roman"/>
                <w:iCs/>
                <w:noProof/>
                <w:sz w:val="22"/>
                <w:szCs w:val="22"/>
              </w:rPr>
              <w:t xml:space="preserve">. </w:t>
            </w:r>
            <w:r w:rsidRPr="00E76AB0">
              <w:rPr>
                <w:rFonts w:eastAsia="Times New Roman"/>
                <w:iCs/>
                <w:noProof/>
                <w:sz w:val="22"/>
                <w:szCs w:val="22"/>
              </w:rPr>
              <w:t>Generell innføring i logistikkprinsipper i helsevesenet</w:t>
            </w:r>
          </w:p>
          <w:p w14:paraId="5302CE2E" w14:textId="77777777" w:rsidR="002F5A51" w:rsidRPr="00E76AB0" w:rsidRDefault="00F22769" w:rsidP="00183D99">
            <w:pPr>
              <w:rPr>
                <w:rFonts w:eastAsia="Times New Roman"/>
                <w:iCs/>
                <w:noProof/>
                <w:sz w:val="22"/>
                <w:szCs w:val="22"/>
              </w:rPr>
            </w:pPr>
            <w:r w:rsidRPr="00E76AB0">
              <w:rPr>
                <w:rFonts w:eastAsia="Times New Roman"/>
                <w:iCs/>
                <w:noProof/>
                <w:sz w:val="22"/>
                <w:szCs w:val="22"/>
              </w:rPr>
              <w:t>3b</w:t>
            </w:r>
            <w:r w:rsidR="002F5A51" w:rsidRPr="00E76AB0">
              <w:rPr>
                <w:rFonts w:eastAsia="Times New Roman"/>
                <w:iCs/>
                <w:noProof/>
                <w:sz w:val="22"/>
                <w:szCs w:val="22"/>
              </w:rPr>
              <w:t>.</w:t>
            </w:r>
            <w:r w:rsidRPr="00E76AB0">
              <w:rPr>
                <w:rFonts w:eastAsia="Times New Roman"/>
                <w:iCs/>
                <w:noProof/>
                <w:sz w:val="22"/>
                <w:szCs w:val="22"/>
              </w:rPr>
              <w:t xml:space="preserve"> Logistikkprosessen</w:t>
            </w:r>
          </w:p>
          <w:p w14:paraId="5CF42DFB" w14:textId="77777777" w:rsidR="00231CB6" w:rsidRPr="00E76AB0" w:rsidRDefault="00231CB6" w:rsidP="00183D99">
            <w:pPr>
              <w:rPr>
                <w:rFonts w:eastAsia="Times New Roman"/>
                <w:iCs/>
                <w:noProof/>
                <w:sz w:val="22"/>
                <w:szCs w:val="22"/>
              </w:rPr>
            </w:pPr>
            <w:r w:rsidRPr="00E76AB0">
              <w:rPr>
                <w:rFonts w:eastAsia="Times New Roman"/>
                <w:iCs/>
                <w:noProof/>
                <w:sz w:val="22"/>
                <w:szCs w:val="22"/>
              </w:rPr>
              <w:t>3</w:t>
            </w:r>
            <w:r w:rsidR="00F22769" w:rsidRPr="00E76AB0">
              <w:rPr>
                <w:rFonts w:eastAsia="Times New Roman"/>
                <w:iCs/>
                <w:noProof/>
                <w:sz w:val="22"/>
                <w:szCs w:val="22"/>
              </w:rPr>
              <w:t>c</w:t>
            </w:r>
            <w:r w:rsidRPr="00E76AB0">
              <w:rPr>
                <w:rFonts w:eastAsia="Times New Roman"/>
                <w:iCs/>
                <w:noProof/>
                <w:sz w:val="22"/>
                <w:szCs w:val="22"/>
              </w:rPr>
              <w:t xml:space="preserve">. </w:t>
            </w:r>
            <w:r w:rsidR="00F22769" w:rsidRPr="00E76AB0">
              <w:rPr>
                <w:rFonts w:eastAsia="Times New Roman"/>
                <w:iCs/>
                <w:noProof/>
                <w:sz w:val="22"/>
                <w:szCs w:val="22"/>
              </w:rPr>
              <w:t>Bruk av IKT-verktøy</w:t>
            </w:r>
          </w:p>
          <w:p w14:paraId="4D39D0A5" w14:textId="77777777" w:rsidR="00E76AB0" w:rsidRPr="00E76AB0" w:rsidRDefault="00E76AB0" w:rsidP="00183D99">
            <w:pPr>
              <w:ind w:left="313" w:hanging="313"/>
              <w:rPr>
                <w:rFonts w:eastAsia="Times New Roman"/>
                <w:iCs/>
                <w:noProof/>
                <w:sz w:val="22"/>
                <w:szCs w:val="22"/>
              </w:rPr>
            </w:pPr>
            <w:r w:rsidRPr="00E76AB0">
              <w:rPr>
                <w:rFonts w:eastAsia="Times New Roman"/>
                <w:iCs/>
                <w:noProof/>
                <w:sz w:val="22"/>
                <w:szCs w:val="22"/>
              </w:rPr>
              <w:t>3d.Innføring i helseøkonomi og betydning av riktig bruk av logistikkprosesser i helseinstitusjoner</w:t>
            </w:r>
          </w:p>
          <w:p w14:paraId="06BE5CA6" w14:textId="1BC35031" w:rsidR="00E76AB0" w:rsidRDefault="00E76AB0" w:rsidP="00183D99">
            <w:pPr>
              <w:ind w:left="313" w:hanging="313"/>
              <w:rPr>
                <w:rFonts w:eastAsia="Times New Roman"/>
                <w:iCs/>
                <w:noProof/>
                <w:sz w:val="22"/>
                <w:szCs w:val="22"/>
              </w:rPr>
            </w:pPr>
            <w:r w:rsidRPr="00E76AB0">
              <w:rPr>
                <w:rFonts w:eastAsia="Times New Roman"/>
                <w:iCs/>
                <w:noProof/>
                <w:sz w:val="22"/>
                <w:szCs w:val="22"/>
              </w:rPr>
              <w:t>3e. «Logistikkservice»</w:t>
            </w:r>
          </w:p>
          <w:p w14:paraId="69357022" w14:textId="32729596" w:rsidR="00134143" w:rsidRPr="00134143" w:rsidRDefault="00134143" w:rsidP="00183D99">
            <w:pPr>
              <w:ind w:left="313" w:hanging="313"/>
              <w:rPr>
                <w:rFonts w:eastAsia="Times New Roman"/>
                <w:iCs/>
                <w:noProof/>
                <w:sz w:val="22"/>
                <w:szCs w:val="22"/>
              </w:rPr>
            </w:pPr>
            <w:r w:rsidRPr="00134143">
              <w:rPr>
                <w:rFonts w:eastAsia="Times New Roman"/>
                <w:iCs/>
                <w:noProof/>
                <w:sz w:val="22"/>
                <w:szCs w:val="22"/>
              </w:rPr>
              <w:t>3f. Prosessforståelse og avhengigheter i helsevesenet. (Pasientforløpene)</w:t>
            </w:r>
          </w:p>
          <w:p w14:paraId="2DACAC01" w14:textId="3B4C379A" w:rsidR="00E76AB0" w:rsidRPr="00E76AB0" w:rsidRDefault="00134143" w:rsidP="00183D99">
            <w:pPr>
              <w:rPr>
                <w:rFonts w:eastAsia="Times New Roman"/>
                <w:iCs/>
                <w:noProof/>
                <w:sz w:val="22"/>
                <w:szCs w:val="22"/>
              </w:rPr>
            </w:pPr>
            <w:r w:rsidRPr="00134143">
              <w:rPr>
                <w:rFonts w:eastAsia="Times New Roman"/>
                <w:iCs/>
                <w:noProof/>
                <w:sz w:val="22"/>
                <w:szCs w:val="22"/>
              </w:rPr>
              <w:t>3g. Pasientsikkerhet og sertifisering i helsevesenet</w:t>
            </w:r>
          </w:p>
        </w:tc>
        <w:tc>
          <w:tcPr>
            <w:tcW w:w="2686" w:type="dxa"/>
          </w:tcPr>
          <w:p w14:paraId="544F6E6A" w14:textId="76568D6B" w:rsidR="00231CB6" w:rsidRPr="00E76AB0" w:rsidRDefault="00857492" w:rsidP="00183D99">
            <w:pPr>
              <w:ind w:firstLine="360"/>
              <w:rPr>
                <w:rFonts w:eastAsia="Times New Roman"/>
                <w:b/>
                <w:bCs/>
                <w:sz w:val="22"/>
                <w:szCs w:val="22"/>
              </w:rPr>
            </w:pPr>
            <w:r w:rsidRPr="00E76AB0">
              <w:rPr>
                <w:rFonts w:eastAsia="Times New Roman"/>
                <w:b/>
                <w:bCs/>
                <w:sz w:val="22"/>
                <w:szCs w:val="22"/>
              </w:rPr>
              <w:t>24</w:t>
            </w:r>
            <w:r w:rsidR="00F22769" w:rsidRPr="00E76AB0">
              <w:rPr>
                <w:rFonts w:eastAsia="Times New Roman"/>
                <w:b/>
                <w:bCs/>
                <w:sz w:val="22"/>
                <w:szCs w:val="22"/>
              </w:rPr>
              <w:t xml:space="preserve"> </w:t>
            </w:r>
            <w:proofErr w:type="spellStart"/>
            <w:r w:rsidR="006721DB">
              <w:rPr>
                <w:rFonts w:eastAsia="Times New Roman"/>
                <w:b/>
                <w:bCs/>
                <w:sz w:val="22"/>
                <w:szCs w:val="22"/>
              </w:rPr>
              <w:t>sp</w:t>
            </w:r>
            <w:proofErr w:type="spellEnd"/>
            <w:r w:rsidR="00231CB6" w:rsidRPr="00E76AB0">
              <w:rPr>
                <w:rFonts w:eastAsia="Times New Roman"/>
                <w:b/>
                <w:bCs/>
                <w:sz w:val="22"/>
                <w:szCs w:val="22"/>
              </w:rPr>
              <w:t xml:space="preserve"> </w:t>
            </w:r>
          </w:p>
          <w:p w14:paraId="064BC05D" w14:textId="77777777" w:rsidR="00231CB6" w:rsidRPr="00E76AB0" w:rsidRDefault="00857492" w:rsidP="00183D99">
            <w:pPr>
              <w:ind w:firstLine="360"/>
              <w:rPr>
                <w:rFonts w:eastAsia="Times New Roman"/>
                <w:b/>
                <w:bCs/>
                <w:sz w:val="22"/>
                <w:szCs w:val="22"/>
              </w:rPr>
            </w:pPr>
            <w:r w:rsidRPr="00E76AB0">
              <w:rPr>
                <w:rFonts w:eastAsia="Times New Roman"/>
                <w:b/>
                <w:bCs/>
                <w:sz w:val="22"/>
                <w:szCs w:val="22"/>
              </w:rPr>
              <w:t xml:space="preserve">30 </w:t>
            </w:r>
            <w:r w:rsidR="00231CB6" w:rsidRPr="00E76AB0">
              <w:rPr>
                <w:rFonts w:eastAsia="Times New Roman"/>
                <w:b/>
                <w:bCs/>
                <w:sz w:val="22"/>
                <w:szCs w:val="22"/>
              </w:rPr>
              <w:t>uker</w:t>
            </w:r>
          </w:p>
          <w:p w14:paraId="231F59D2" w14:textId="77777777" w:rsidR="00231CB6" w:rsidRPr="00E76AB0" w:rsidRDefault="00F22769" w:rsidP="00183D99">
            <w:pPr>
              <w:ind w:firstLine="360"/>
              <w:rPr>
                <w:rFonts w:eastAsia="Times New Roman"/>
                <w:b/>
                <w:bCs/>
                <w:sz w:val="22"/>
                <w:szCs w:val="22"/>
              </w:rPr>
            </w:pPr>
            <w:r w:rsidRPr="00E76AB0">
              <w:rPr>
                <w:rFonts w:eastAsia="Times New Roman"/>
                <w:b/>
                <w:bCs/>
                <w:sz w:val="22"/>
                <w:szCs w:val="22"/>
              </w:rPr>
              <w:t xml:space="preserve">3 og 4 </w:t>
            </w:r>
            <w:r w:rsidR="00231CB6" w:rsidRPr="00E76AB0">
              <w:rPr>
                <w:rFonts w:eastAsia="Times New Roman"/>
                <w:b/>
                <w:bCs/>
                <w:sz w:val="22"/>
                <w:szCs w:val="22"/>
              </w:rPr>
              <w:t>semester</w:t>
            </w:r>
          </w:p>
          <w:p w14:paraId="04C5A350" w14:textId="06B3B5D4" w:rsidR="00231CB6" w:rsidRPr="00E76AB0" w:rsidRDefault="00E76AB0" w:rsidP="00183D99">
            <w:pPr>
              <w:ind w:left="360"/>
              <w:rPr>
                <w:rFonts w:eastAsia="Times New Roman"/>
                <w:b/>
                <w:bCs/>
                <w:sz w:val="22"/>
                <w:szCs w:val="22"/>
              </w:rPr>
            </w:pPr>
            <w:r w:rsidRPr="00E76AB0">
              <w:rPr>
                <w:rFonts w:eastAsia="Times New Roman"/>
                <w:b/>
                <w:bCs/>
                <w:sz w:val="22"/>
                <w:szCs w:val="22"/>
              </w:rPr>
              <w:t xml:space="preserve">Inkl. </w:t>
            </w:r>
            <w:r w:rsidR="00F22769" w:rsidRPr="00E76AB0">
              <w:rPr>
                <w:rFonts w:eastAsia="Times New Roman"/>
                <w:b/>
                <w:bCs/>
                <w:sz w:val="22"/>
                <w:szCs w:val="22"/>
              </w:rPr>
              <w:t>praksisperiode</w:t>
            </w:r>
            <w:r w:rsidR="00864B82">
              <w:rPr>
                <w:rFonts w:eastAsia="Times New Roman"/>
                <w:b/>
                <w:bCs/>
                <w:sz w:val="22"/>
                <w:szCs w:val="22"/>
              </w:rPr>
              <w:t xml:space="preserve"> på 1</w:t>
            </w:r>
            <w:r w:rsidR="009518F0">
              <w:rPr>
                <w:rFonts w:eastAsia="Times New Roman"/>
                <w:b/>
                <w:bCs/>
                <w:sz w:val="22"/>
                <w:szCs w:val="22"/>
              </w:rPr>
              <w:t>0</w:t>
            </w:r>
            <w:r w:rsidR="00864B82">
              <w:rPr>
                <w:rFonts w:eastAsia="Times New Roman"/>
                <w:b/>
                <w:bCs/>
                <w:sz w:val="22"/>
                <w:szCs w:val="22"/>
              </w:rPr>
              <w:t xml:space="preserve"> uker</w:t>
            </w:r>
          </w:p>
        </w:tc>
      </w:tr>
      <w:tr w:rsidR="00231CB6" w:rsidRPr="005F1844" w14:paraId="221A9F30" w14:textId="77777777" w:rsidTr="009F3C2D">
        <w:tc>
          <w:tcPr>
            <w:tcW w:w="6374" w:type="dxa"/>
          </w:tcPr>
          <w:p w14:paraId="60000A5C" w14:textId="77777777" w:rsidR="00231CB6" w:rsidRPr="00E76AB0" w:rsidRDefault="00F22769" w:rsidP="00183D99">
            <w:pPr>
              <w:rPr>
                <w:rFonts w:eastAsia="Times New Roman"/>
                <w:b/>
                <w:sz w:val="22"/>
                <w:szCs w:val="22"/>
              </w:rPr>
            </w:pPr>
            <w:r w:rsidRPr="00E76AB0">
              <w:rPr>
                <w:rFonts w:eastAsia="Times New Roman"/>
                <w:b/>
                <w:sz w:val="22"/>
                <w:szCs w:val="22"/>
              </w:rPr>
              <w:t>EMNE 4</w:t>
            </w:r>
          </w:p>
          <w:p w14:paraId="7C9A4CE6" w14:textId="77777777" w:rsidR="00231CB6" w:rsidRPr="00E76AB0" w:rsidRDefault="00231CB6" w:rsidP="00183D99">
            <w:pPr>
              <w:rPr>
                <w:rFonts w:eastAsia="Times New Roman"/>
                <w:sz w:val="22"/>
                <w:szCs w:val="22"/>
              </w:rPr>
            </w:pPr>
            <w:r w:rsidRPr="00E76AB0">
              <w:rPr>
                <w:rFonts w:eastAsia="Times New Roman"/>
                <w:sz w:val="22"/>
                <w:szCs w:val="22"/>
              </w:rPr>
              <w:t>Hovedprosjekt</w:t>
            </w:r>
          </w:p>
        </w:tc>
        <w:tc>
          <w:tcPr>
            <w:tcW w:w="2686" w:type="dxa"/>
          </w:tcPr>
          <w:p w14:paraId="46851FD2" w14:textId="442B453D" w:rsidR="00231CB6" w:rsidRPr="00E76AB0" w:rsidRDefault="00F22769" w:rsidP="00183D99">
            <w:pPr>
              <w:ind w:firstLine="360"/>
              <w:rPr>
                <w:rFonts w:eastAsia="Times New Roman"/>
                <w:b/>
                <w:bCs/>
                <w:sz w:val="22"/>
                <w:szCs w:val="22"/>
              </w:rPr>
            </w:pPr>
            <w:r w:rsidRPr="00E76AB0">
              <w:rPr>
                <w:rFonts w:eastAsia="Times New Roman"/>
                <w:b/>
                <w:bCs/>
                <w:sz w:val="22"/>
                <w:szCs w:val="22"/>
              </w:rPr>
              <w:t xml:space="preserve">12 </w:t>
            </w:r>
            <w:proofErr w:type="spellStart"/>
            <w:r w:rsidR="006721DB">
              <w:rPr>
                <w:rFonts w:eastAsia="Times New Roman"/>
                <w:b/>
                <w:bCs/>
                <w:sz w:val="22"/>
                <w:szCs w:val="22"/>
              </w:rPr>
              <w:t>sp</w:t>
            </w:r>
            <w:proofErr w:type="spellEnd"/>
            <w:r w:rsidR="00231CB6" w:rsidRPr="00E76AB0">
              <w:rPr>
                <w:rFonts w:eastAsia="Times New Roman"/>
                <w:b/>
                <w:bCs/>
                <w:sz w:val="22"/>
                <w:szCs w:val="22"/>
              </w:rPr>
              <w:t>.</w:t>
            </w:r>
          </w:p>
          <w:p w14:paraId="7C229653" w14:textId="77777777" w:rsidR="00231CB6" w:rsidRPr="00E76AB0" w:rsidRDefault="00857492" w:rsidP="00183D99">
            <w:pPr>
              <w:ind w:firstLine="360"/>
              <w:rPr>
                <w:rFonts w:eastAsia="Times New Roman"/>
                <w:b/>
                <w:bCs/>
                <w:sz w:val="22"/>
                <w:szCs w:val="22"/>
              </w:rPr>
            </w:pPr>
            <w:r w:rsidRPr="00E76AB0">
              <w:rPr>
                <w:rFonts w:eastAsia="Times New Roman"/>
                <w:b/>
                <w:bCs/>
                <w:sz w:val="22"/>
                <w:szCs w:val="22"/>
              </w:rPr>
              <w:t xml:space="preserve">15 </w:t>
            </w:r>
            <w:r w:rsidR="00231CB6" w:rsidRPr="00E76AB0">
              <w:rPr>
                <w:rFonts w:eastAsia="Times New Roman"/>
                <w:b/>
                <w:bCs/>
                <w:sz w:val="22"/>
                <w:szCs w:val="22"/>
              </w:rPr>
              <w:t>uker</w:t>
            </w:r>
          </w:p>
          <w:p w14:paraId="55EDE297" w14:textId="77777777" w:rsidR="00231CB6" w:rsidRPr="00E76AB0" w:rsidRDefault="00857492" w:rsidP="00183D99">
            <w:pPr>
              <w:ind w:firstLine="360"/>
              <w:rPr>
                <w:rFonts w:eastAsia="Times New Roman"/>
                <w:b/>
                <w:bCs/>
                <w:sz w:val="22"/>
                <w:szCs w:val="22"/>
              </w:rPr>
            </w:pPr>
            <w:r w:rsidRPr="00E76AB0">
              <w:rPr>
                <w:rFonts w:eastAsia="Times New Roman"/>
                <w:b/>
                <w:bCs/>
                <w:sz w:val="22"/>
                <w:szCs w:val="22"/>
              </w:rPr>
              <w:t xml:space="preserve">4. </w:t>
            </w:r>
            <w:r w:rsidR="00231CB6" w:rsidRPr="00E76AB0">
              <w:rPr>
                <w:rFonts w:eastAsia="Times New Roman"/>
                <w:b/>
                <w:bCs/>
                <w:sz w:val="22"/>
                <w:szCs w:val="22"/>
              </w:rPr>
              <w:t>semester</w:t>
            </w:r>
          </w:p>
        </w:tc>
      </w:tr>
      <w:tr w:rsidR="00231CB6" w:rsidRPr="005F1844" w14:paraId="6913F99F" w14:textId="77777777" w:rsidTr="009F3C2D">
        <w:trPr>
          <w:trHeight w:val="628"/>
        </w:trPr>
        <w:tc>
          <w:tcPr>
            <w:tcW w:w="6374" w:type="dxa"/>
          </w:tcPr>
          <w:p w14:paraId="7259B03A" w14:textId="77777777" w:rsidR="00231CB6" w:rsidRPr="00E76AB0" w:rsidRDefault="00231CB6" w:rsidP="00183D99">
            <w:pPr>
              <w:rPr>
                <w:rFonts w:ascii="Calibri" w:eastAsia="Times New Roman" w:hAnsi="Calibri"/>
                <w:b/>
                <w:bCs/>
                <w:sz w:val="22"/>
                <w:szCs w:val="22"/>
              </w:rPr>
            </w:pPr>
            <w:r w:rsidRPr="00E76AB0">
              <w:rPr>
                <w:rFonts w:ascii="Calibri" w:eastAsia="Times New Roman" w:hAnsi="Calibri"/>
                <w:b/>
                <w:bCs/>
                <w:sz w:val="22"/>
                <w:szCs w:val="22"/>
              </w:rPr>
              <w:t>Sum inkludert praksis</w:t>
            </w:r>
          </w:p>
        </w:tc>
        <w:tc>
          <w:tcPr>
            <w:tcW w:w="2686" w:type="dxa"/>
          </w:tcPr>
          <w:p w14:paraId="75CA9F52" w14:textId="2A0CB4A3" w:rsidR="00231CB6" w:rsidRPr="00E76AB0" w:rsidRDefault="00231CB6" w:rsidP="00183D99">
            <w:pPr>
              <w:ind w:firstLine="360"/>
              <w:rPr>
                <w:rFonts w:ascii="Calibri" w:eastAsia="Times New Roman" w:hAnsi="Calibri"/>
                <w:b/>
                <w:bCs/>
                <w:sz w:val="22"/>
                <w:szCs w:val="22"/>
              </w:rPr>
            </w:pPr>
            <w:r w:rsidRPr="00E76AB0">
              <w:rPr>
                <w:rFonts w:ascii="Calibri" w:eastAsia="Times New Roman" w:hAnsi="Calibri"/>
                <w:b/>
                <w:bCs/>
                <w:sz w:val="22"/>
                <w:szCs w:val="22"/>
              </w:rPr>
              <w:t xml:space="preserve">60 </w:t>
            </w:r>
            <w:proofErr w:type="spellStart"/>
            <w:r w:rsidR="006721DB">
              <w:rPr>
                <w:rFonts w:ascii="Calibri" w:eastAsia="Times New Roman" w:hAnsi="Calibri"/>
                <w:b/>
                <w:bCs/>
                <w:sz w:val="22"/>
                <w:szCs w:val="22"/>
              </w:rPr>
              <w:t>sp</w:t>
            </w:r>
            <w:proofErr w:type="spellEnd"/>
          </w:p>
          <w:p w14:paraId="794F0F89" w14:textId="77777777" w:rsidR="00231CB6" w:rsidRPr="00E76AB0" w:rsidRDefault="00231CB6" w:rsidP="00183D99">
            <w:pPr>
              <w:ind w:firstLine="360"/>
              <w:rPr>
                <w:rFonts w:ascii="Calibri" w:eastAsia="Times New Roman" w:hAnsi="Calibri"/>
                <w:b/>
                <w:bCs/>
                <w:sz w:val="22"/>
                <w:szCs w:val="22"/>
              </w:rPr>
            </w:pPr>
            <w:r w:rsidRPr="00E76AB0">
              <w:rPr>
                <w:rFonts w:ascii="Calibri" w:eastAsia="Times New Roman" w:hAnsi="Calibri"/>
                <w:b/>
                <w:bCs/>
                <w:sz w:val="22"/>
                <w:szCs w:val="22"/>
              </w:rPr>
              <w:t>76 uker</w:t>
            </w:r>
          </w:p>
        </w:tc>
      </w:tr>
    </w:tbl>
    <w:p w14:paraId="3E5C3688" w14:textId="77777777" w:rsidR="00231CB6" w:rsidRDefault="00231CB6" w:rsidP="00183D99"/>
    <w:p w14:paraId="72A4DD37" w14:textId="77777777" w:rsidR="00231CB6" w:rsidRDefault="00231CB6" w:rsidP="00183D99"/>
    <w:p w14:paraId="39C770B4" w14:textId="77777777" w:rsidR="002F5A51" w:rsidRDefault="002F5A51" w:rsidP="00183D99">
      <w:pPr>
        <w:rPr>
          <w:rFonts w:asciiTheme="majorHAnsi" w:eastAsiaTheme="majorEastAsia" w:hAnsiTheme="majorHAnsi"/>
          <w:b/>
          <w:bCs/>
          <w:i/>
          <w:iCs/>
          <w:sz w:val="28"/>
          <w:szCs w:val="28"/>
        </w:rPr>
      </w:pPr>
      <w:r>
        <w:br w:type="page"/>
      </w:r>
    </w:p>
    <w:p w14:paraId="333B8E9F" w14:textId="3482859E" w:rsidR="009672F2" w:rsidRPr="00A900B8" w:rsidRDefault="008347FB" w:rsidP="00183D99">
      <w:pPr>
        <w:pStyle w:val="Overskrift2"/>
      </w:pPr>
      <w:bookmarkStart w:id="17" w:name="_Toc11658795"/>
      <w:r>
        <w:t>5</w:t>
      </w:r>
      <w:r w:rsidR="006B6339">
        <w:t xml:space="preserve">.1 </w:t>
      </w:r>
      <w:r w:rsidR="00857492">
        <w:t>Omfang nett</w:t>
      </w:r>
      <w:r w:rsidR="009672F2" w:rsidRPr="00A900B8">
        <w:t xml:space="preserve">basert studie med </w:t>
      </w:r>
      <w:r w:rsidR="00857492">
        <w:t>samlinger</w:t>
      </w:r>
      <w:bookmarkEnd w:id="17"/>
    </w:p>
    <w:p w14:paraId="0EDB2C74" w14:textId="77777777" w:rsidR="009672F2" w:rsidRDefault="00857492" w:rsidP="00183D99">
      <w:pPr>
        <w:rPr>
          <w:b/>
          <w:sz w:val="20"/>
          <w:szCs w:val="20"/>
        </w:rPr>
      </w:pPr>
      <w:r>
        <w:rPr>
          <w:b/>
          <w:sz w:val="20"/>
          <w:szCs w:val="20"/>
        </w:rPr>
        <w:t>Det nett</w:t>
      </w:r>
      <w:r w:rsidR="009672F2" w:rsidRPr="004333E5">
        <w:rPr>
          <w:b/>
          <w:sz w:val="20"/>
          <w:szCs w:val="20"/>
        </w:rPr>
        <w:t xml:space="preserve">baserte studiet med </w:t>
      </w:r>
      <w:r>
        <w:rPr>
          <w:b/>
          <w:sz w:val="20"/>
          <w:szCs w:val="20"/>
        </w:rPr>
        <w:t>samlinger</w:t>
      </w:r>
      <w:r w:rsidR="009672F2" w:rsidRPr="004333E5">
        <w:rPr>
          <w:b/>
          <w:sz w:val="20"/>
          <w:szCs w:val="20"/>
        </w:rPr>
        <w:t xml:space="preserve"> er organisert i følgende emner, beskrevet over 2 skoleår:</w:t>
      </w:r>
    </w:p>
    <w:p w14:paraId="09450495" w14:textId="77777777" w:rsidR="009672F2" w:rsidRPr="004333E5" w:rsidRDefault="009672F2" w:rsidP="00183D99">
      <w:pPr>
        <w:rPr>
          <w:b/>
          <w:sz w:val="20"/>
          <w:szCs w:val="20"/>
        </w:rPr>
      </w:pPr>
    </w:p>
    <w:tbl>
      <w:tblPr>
        <w:tblStyle w:val="Tabellrutenett"/>
        <w:tblW w:w="5576" w:type="dxa"/>
        <w:tblLayout w:type="fixed"/>
        <w:tblLook w:val="05E0" w:firstRow="1" w:lastRow="1" w:firstColumn="1" w:lastColumn="1" w:noHBand="0" w:noVBand="1"/>
      </w:tblPr>
      <w:tblGrid>
        <w:gridCol w:w="851"/>
        <w:gridCol w:w="1559"/>
        <w:gridCol w:w="1465"/>
        <w:gridCol w:w="1701"/>
      </w:tblGrid>
      <w:tr w:rsidR="009672F2" w:rsidRPr="0022342B" w14:paraId="0D1FD290" w14:textId="77777777" w:rsidTr="002B2535">
        <w:trPr>
          <w:trHeight w:val="479"/>
        </w:trPr>
        <w:tc>
          <w:tcPr>
            <w:tcW w:w="851" w:type="dxa"/>
          </w:tcPr>
          <w:p w14:paraId="37CD8293" w14:textId="77777777" w:rsidR="009672F2" w:rsidRPr="00501FD5" w:rsidRDefault="009672F2" w:rsidP="00183D99">
            <w:pPr>
              <w:rPr>
                <w:b/>
                <w:sz w:val="20"/>
                <w:szCs w:val="20"/>
              </w:rPr>
            </w:pPr>
            <w:r w:rsidRPr="00501FD5">
              <w:rPr>
                <w:b/>
                <w:sz w:val="20"/>
                <w:szCs w:val="20"/>
              </w:rPr>
              <w:t>Emner</w:t>
            </w:r>
          </w:p>
        </w:tc>
        <w:tc>
          <w:tcPr>
            <w:tcW w:w="1559" w:type="dxa"/>
          </w:tcPr>
          <w:p w14:paraId="62170EF4" w14:textId="77777777" w:rsidR="009672F2" w:rsidRPr="00501FD5" w:rsidRDefault="009672F2" w:rsidP="00183D99">
            <w:pPr>
              <w:rPr>
                <w:b/>
                <w:sz w:val="20"/>
                <w:szCs w:val="20"/>
              </w:rPr>
            </w:pPr>
            <w:r w:rsidRPr="00501FD5">
              <w:rPr>
                <w:b/>
                <w:sz w:val="20"/>
                <w:szCs w:val="20"/>
              </w:rPr>
              <w:t>Fagskolepoeng</w:t>
            </w:r>
          </w:p>
        </w:tc>
        <w:tc>
          <w:tcPr>
            <w:tcW w:w="1465" w:type="dxa"/>
          </w:tcPr>
          <w:p w14:paraId="29A58068" w14:textId="77777777" w:rsidR="009672F2" w:rsidRPr="00501FD5" w:rsidRDefault="009672F2" w:rsidP="00183D99">
            <w:pPr>
              <w:rPr>
                <w:b/>
                <w:sz w:val="20"/>
                <w:szCs w:val="20"/>
              </w:rPr>
            </w:pPr>
            <w:r w:rsidRPr="00501FD5">
              <w:rPr>
                <w:b/>
                <w:sz w:val="20"/>
                <w:szCs w:val="20"/>
              </w:rPr>
              <w:t>Varighet i uker over 1 år</w:t>
            </w:r>
          </w:p>
        </w:tc>
        <w:tc>
          <w:tcPr>
            <w:tcW w:w="1701" w:type="dxa"/>
          </w:tcPr>
          <w:p w14:paraId="4D3BE07C" w14:textId="77777777" w:rsidR="009672F2" w:rsidRPr="00501FD5" w:rsidRDefault="009672F2" w:rsidP="00183D99">
            <w:pPr>
              <w:rPr>
                <w:b/>
                <w:sz w:val="20"/>
                <w:szCs w:val="20"/>
              </w:rPr>
            </w:pPr>
            <w:r w:rsidRPr="00501FD5">
              <w:rPr>
                <w:b/>
                <w:sz w:val="20"/>
                <w:szCs w:val="20"/>
              </w:rPr>
              <w:t>Varighet i uker, deltid over 2 år</w:t>
            </w:r>
          </w:p>
        </w:tc>
      </w:tr>
      <w:tr w:rsidR="009672F2" w:rsidRPr="0022342B" w14:paraId="7C99FF92" w14:textId="77777777" w:rsidTr="002B2535">
        <w:trPr>
          <w:trHeight w:val="141"/>
        </w:trPr>
        <w:tc>
          <w:tcPr>
            <w:tcW w:w="851" w:type="dxa"/>
          </w:tcPr>
          <w:p w14:paraId="18DD85CD" w14:textId="77777777" w:rsidR="009672F2" w:rsidRPr="00551040" w:rsidRDefault="009672F2" w:rsidP="00183D99">
            <w:pPr>
              <w:jc w:val="center"/>
              <w:rPr>
                <w:b/>
                <w:sz w:val="20"/>
                <w:szCs w:val="20"/>
              </w:rPr>
            </w:pPr>
            <w:r w:rsidRPr="00551040">
              <w:rPr>
                <w:b/>
                <w:sz w:val="20"/>
                <w:szCs w:val="20"/>
              </w:rPr>
              <w:t>Emne 1</w:t>
            </w:r>
          </w:p>
        </w:tc>
        <w:tc>
          <w:tcPr>
            <w:tcW w:w="1559" w:type="dxa"/>
          </w:tcPr>
          <w:p w14:paraId="0562D8C0" w14:textId="77777777" w:rsidR="009672F2" w:rsidRPr="0022342B" w:rsidRDefault="009672F2" w:rsidP="00183D99">
            <w:pPr>
              <w:jc w:val="center"/>
              <w:rPr>
                <w:sz w:val="20"/>
                <w:szCs w:val="20"/>
              </w:rPr>
            </w:pPr>
            <w:r w:rsidRPr="0022342B">
              <w:rPr>
                <w:sz w:val="20"/>
                <w:szCs w:val="20"/>
              </w:rPr>
              <w:t>14</w:t>
            </w:r>
          </w:p>
        </w:tc>
        <w:tc>
          <w:tcPr>
            <w:tcW w:w="1465" w:type="dxa"/>
          </w:tcPr>
          <w:p w14:paraId="3C21F7F8" w14:textId="77777777" w:rsidR="009672F2" w:rsidRPr="0022342B" w:rsidRDefault="009672F2" w:rsidP="00183D99">
            <w:pPr>
              <w:jc w:val="center"/>
              <w:rPr>
                <w:sz w:val="20"/>
                <w:szCs w:val="20"/>
              </w:rPr>
            </w:pPr>
            <w:r w:rsidRPr="0022342B">
              <w:rPr>
                <w:sz w:val="20"/>
                <w:szCs w:val="20"/>
              </w:rPr>
              <w:t xml:space="preserve">9 </w:t>
            </w:r>
          </w:p>
        </w:tc>
        <w:tc>
          <w:tcPr>
            <w:tcW w:w="1701" w:type="dxa"/>
          </w:tcPr>
          <w:p w14:paraId="7E32C419" w14:textId="77777777" w:rsidR="009672F2" w:rsidRPr="0022342B" w:rsidRDefault="009672F2" w:rsidP="00183D99">
            <w:pPr>
              <w:jc w:val="center"/>
              <w:rPr>
                <w:sz w:val="20"/>
                <w:szCs w:val="20"/>
              </w:rPr>
            </w:pPr>
            <w:r w:rsidRPr="0022342B">
              <w:rPr>
                <w:sz w:val="20"/>
                <w:szCs w:val="20"/>
              </w:rPr>
              <w:t xml:space="preserve">18 </w:t>
            </w:r>
          </w:p>
        </w:tc>
      </w:tr>
      <w:tr w:rsidR="009672F2" w:rsidRPr="0022342B" w14:paraId="1699CFD1" w14:textId="77777777" w:rsidTr="002B2535">
        <w:trPr>
          <w:trHeight w:val="128"/>
        </w:trPr>
        <w:tc>
          <w:tcPr>
            <w:tcW w:w="851" w:type="dxa"/>
          </w:tcPr>
          <w:p w14:paraId="3AEE740F" w14:textId="77777777" w:rsidR="009672F2" w:rsidRPr="00551040" w:rsidRDefault="009672F2" w:rsidP="00183D99">
            <w:pPr>
              <w:jc w:val="center"/>
              <w:rPr>
                <w:b/>
                <w:sz w:val="20"/>
                <w:szCs w:val="20"/>
              </w:rPr>
            </w:pPr>
            <w:r w:rsidRPr="00551040">
              <w:rPr>
                <w:b/>
                <w:sz w:val="20"/>
                <w:szCs w:val="20"/>
              </w:rPr>
              <w:t>Emne 2</w:t>
            </w:r>
          </w:p>
        </w:tc>
        <w:tc>
          <w:tcPr>
            <w:tcW w:w="1559" w:type="dxa"/>
          </w:tcPr>
          <w:p w14:paraId="68E72C34" w14:textId="77777777" w:rsidR="009672F2" w:rsidRPr="0022342B" w:rsidRDefault="00857492" w:rsidP="00183D99">
            <w:pPr>
              <w:jc w:val="center"/>
              <w:rPr>
                <w:sz w:val="20"/>
                <w:szCs w:val="20"/>
              </w:rPr>
            </w:pPr>
            <w:r>
              <w:rPr>
                <w:sz w:val="20"/>
                <w:szCs w:val="20"/>
              </w:rPr>
              <w:t>10</w:t>
            </w:r>
          </w:p>
        </w:tc>
        <w:tc>
          <w:tcPr>
            <w:tcW w:w="1465" w:type="dxa"/>
          </w:tcPr>
          <w:p w14:paraId="0797AF0B" w14:textId="77777777" w:rsidR="009672F2" w:rsidRPr="0022342B" w:rsidRDefault="00857492" w:rsidP="00183D99">
            <w:pPr>
              <w:jc w:val="center"/>
              <w:rPr>
                <w:sz w:val="20"/>
                <w:szCs w:val="20"/>
              </w:rPr>
            </w:pPr>
            <w:r>
              <w:rPr>
                <w:sz w:val="20"/>
                <w:szCs w:val="20"/>
              </w:rPr>
              <w:t>6,5</w:t>
            </w:r>
          </w:p>
        </w:tc>
        <w:tc>
          <w:tcPr>
            <w:tcW w:w="1701" w:type="dxa"/>
          </w:tcPr>
          <w:p w14:paraId="6122FEE7" w14:textId="77777777" w:rsidR="009672F2" w:rsidRPr="0022342B" w:rsidRDefault="00857492" w:rsidP="00183D99">
            <w:pPr>
              <w:jc w:val="center"/>
              <w:rPr>
                <w:sz w:val="20"/>
                <w:szCs w:val="20"/>
              </w:rPr>
            </w:pPr>
            <w:r>
              <w:rPr>
                <w:sz w:val="20"/>
                <w:szCs w:val="20"/>
              </w:rPr>
              <w:t>13</w:t>
            </w:r>
          </w:p>
        </w:tc>
      </w:tr>
      <w:tr w:rsidR="00857492" w:rsidRPr="0022342B" w14:paraId="57F8E741" w14:textId="77777777" w:rsidTr="002B2535">
        <w:trPr>
          <w:trHeight w:val="141"/>
        </w:trPr>
        <w:tc>
          <w:tcPr>
            <w:tcW w:w="851" w:type="dxa"/>
          </w:tcPr>
          <w:p w14:paraId="5757157D" w14:textId="77777777" w:rsidR="00857492" w:rsidRPr="00551040" w:rsidRDefault="00857492" w:rsidP="00183D99">
            <w:pPr>
              <w:jc w:val="center"/>
              <w:rPr>
                <w:b/>
                <w:sz w:val="20"/>
                <w:szCs w:val="20"/>
              </w:rPr>
            </w:pPr>
            <w:r w:rsidRPr="00551040">
              <w:rPr>
                <w:b/>
                <w:sz w:val="20"/>
                <w:szCs w:val="20"/>
              </w:rPr>
              <w:t>Emne 3</w:t>
            </w:r>
          </w:p>
        </w:tc>
        <w:tc>
          <w:tcPr>
            <w:tcW w:w="1559" w:type="dxa"/>
          </w:tcPr>
          <w:p w14:paraId="42E046A9" w14:textId="77777777" w:rsidR="00857492" w:rsidRPr="0022342B" w:rsidRDefault="00857492" w:rsidP="00183D99">
            <w:pPr>
              <w:jc w:val="center"/>
              <w:rPr>
                <w:sz w:val="20"/>
                <w:szCs w:val="20"/>
              </w:rPr>
            </w:pPr>
            <w:r>
              <w:rPr>
                <w:sz w:val="20"/>
                <w:szCs w:val="20"/>
              </w:rPr>
              <w:t>24</w:t>
            </w:r>
          </w:p>
        </w:tc>
        <w:tc>
          <w:tcPr>
            <w:tcW w:w="1465" w:type="dxa"/>
          </w:tcPr>
          <w:p w14:paraId="31038A9A" w14:textId="77777777" w:rsidR="00857492" w:rsidRPr="0022342B" w:rsidRDefault="00857492" w:rsidP="00183D99">
            <w:pPr>
              <w:jc w:val="center"/>
              <w:rPr>
                <w:sz w:val="20"/>
                <w:szCs w:val="20"/>
              </w:rPr>
            </w:pPr>
            <w:r>
              <w:rPr>
                <w:sz w:val="20"/>
                <w:szCs w:val="20"/>
              </w:rPr>
              <w:t>15</w:t>
            </w:r>
          </w:p>
        </w:tc>
        <w:tc>
          <w:tcPr>
            <w:tcW w:w="1701" w:type="dxa"/>
          </w:tcPr>
          <w:p w14:paraId="6FE8FB2D" w14:textId="77777777" w:rsidR="00857492" w:rsidRPr="0022342B" w:rsidRDefault="00857492" w:rsidP="00183D99">
            <w:pPr>
              <w:jc w:val="center"/>
              <w:rPr>
                <w:sz w:val="20"/>
                <w:szCs w:val="20"/>
              </w:rPr>
            </w:pPr>
            <w:r>
              <w:rPr>
                <w:sz w:val="20"/>
                <w:szCs w:val="20"/>
              </w:rPr>
              <w:t>30</w:t>
            </w:r>
          </w:p>
        </w:tc>
      </w:tr>
      <w:tr w:rsidR="00857492" w:rsidRPr="0022342B" w14:paraId="289EC811" w14:textId="77777777" w:rsidTr="002B2535">
        <w:trPr>
          <w:trHeight w:val="624"/>
        </w:trPr>
        <w:tc>
          <w:tcPr>
            <w:tcW w:w="851" w:type="dxa"/>
          </w:tcPr>
          <w:p w14:paraId="02CC96D6" w14:textId="77777777" w:rsidR="00857492" w:rsidRPr="00551040" w:rsidRDefault="00857492" w:rsidP="00183D99">
            <w:pPr>
              <w:jc w:val="center"/>
              <w:rPr>
                <w:b/>
                <w:sz w:val="20"/>
                <w:szCs w:val="20"/>
              </w:rPr>
            </w:pPr>
            <w:r w:rsidRPr="00551040">
              <w:rPr>
                <w:b/>
                <w:sz w:val="20"/>
                <w:szCs w:val="20"/>
              </w:rPr>
              <w:t>Inkl. praksis</w:t>
            </w:r>
          </w:p>
        </w:tc>
        <w:tc>
          <w:tcPr>
            <w:tcW w:w="1559" w:type="dxa"/>
          </w:tcPr>
          <w:p w14:paraId="7DC34AA2" w14:textId="77777777" w:rsidR="00857492" w:rsidRPr="0022342B" w:rsidRDefault="00857492" w:rsidP="00183D99">
            <w:pPr>
              <w:jc w:val="center"/>
              <w:rPr>
                <w:sz w:val="20"/>
                <w:szCs w:val="20"/>
              </w:rPr>
            </w:pPr>
          </w:p>
        </w:tc>
        <w:tc>
          <w:tcPr>
            <w:tcW w:w="1465" w:type="dxa"/>
          </w:tcPr>
          <w:p w14:paraId="48132037" w14:textId="77777777" w:rsidR="00857492" w:rsidRPr="0022342B" w:rsidRDefault="00857492" w:rsidP="00183D99">
            <w:pPr>
              <w:jc w:val="center"/>
              <w:rPr>
                <w:sz w:val="20"/>
                <w:szCs w:val="20"/>
              </w:rPr>
            </w:pPr>
          </w:p>
        </w:tc>
        <w:tc>
          <w:tcPr>
            <w:tcW w:w="1701" w:type="dxa"/>
          </w:tcPr>
          <w:p w14:paraId="20C7B606" w14:textId="4834DE9F" w:rsidR="00857492" w:rsidRPr="00D0494B" w:rsidRDefault="00D0494B" w:rsidP="00183D99">
            <w:pPr>
              <w:jc w:val="center"/>
              <w:rPr>
                <w:strike/>
                <w:color w:val="FF0000"/>
                <w:sz w:val="20"/>
                <w:szCs w:val="20"/>
              </w:rPr>
            </w:pPr>
            <w:r w:rsidRPr="009518F0">
              <w:rPr>
                <w:sz w:val="20"/>
                <w:szCs w:val="20"/>
              </w:rPr>
              <w:t>10</w:t>
            </w:r>
          </w:p>
        </w:tc>
      </w:tr>
      <w:tr w:rsidR="00857492" w:rsidRPr="0022342B" w14:paraId="72D6980B" w14:textId="77777777" w:rsidTr="002B2535">
        <w:trPr>
          <w:trHeight w:val="128"/>
        </w:trPr>
        <w:tc>
          <w:tcPr>
            <w:tcW w:w="851" w:type="dxa"/>
          </w:tcPr>
          <w:p w14:paraId="6E6DFD61" w14:textId="77777777" w:rsidR="00857492" w:rsidRPr="00551040" w:rsidRDefault="00857492" w:rsidP="00183D99">
            <w:pPr>
              <w:jc w:val="center"/>
              <w:rPr>
                <w:b/>
                <w:sz w:val="20"/>
                <w:szCs w:val="20"/>
              </w:rPr>
            </w:pPr>
            <w:r w:rsidRPr="00551040">
              <w:rPr>
                <w:b/>
                <w:sz w:val="20"/>
                <w:szCs w:val="20"/>
              </w:rPr>
              <w:t>Emne 4</w:t>
            </w:r>
          </w:p>
        </w:tc>
        <w:tc>
          <w:tcPr>
            <w:tcW w:w="1559" w:type="dxa"/>
          </w:tcPr>
          <w:p w14:paraId="0C9E5DD7" w14:textId="77777777" w:rsidR="00857492" w:rsidRPr="0022342B" w:rsidRDefault="00857492" w:rsidP="00183D99">
            <w:pPr>
              <w:jc w:val="center"/>
              <w:rPr>
                <w:sz w:val="20"/>
                <w:szCs w:val="20"/>
              </w:rPr>
            </w:pPr>
            <w:r>
              <w:rPr>
                <w:sz w:val="20"/>
                <w:szCs w:val="20"/>
              </w:rPr>
              <w:t>12</w:t>
            </w:r>
          </w:p>
        </w:tc>
        <w:tc>
          <w:tcPr>
            <w:tcW w:w="1465" w:type="dxa"/>
          </w:tcPr>
          <w:p w14:paraId="3282AE4A" w14:textId="77777777" w:rsidR="00857492" w:rsidRPr="0022342B" w:rsidRDefault="0020118C" w:rsidP="00183D99">
            <w:pPr>
              <w:jc w:val="center"/>
              <w:rPr>
                <w:sz w:val="20"/>
                <w:szCs w:val="20"/>
              </w:rPr>
            </w:pPr>
            <w:r>
              <w:rPr>
                <w:sz w:val="20"/>
                <w:szCs w:val="20"/>
              </w:rPr>
              <w:t>7,5</w:t>
            </w:r>
          </w:p>
        </w:tc>
        <w:tc>
          <w:tcPr>
            <w:tcW w:w="1701" w:type="dxa"/>
          </w:tcPr>
          <w:p w14:paraId="5A6514AA" w14:textId="77777777" w:rsidR="00857492" w:rsidRPr="0022342B" w:rsidRDefault="0020118C" w:rsidP="00183D99">
            <w:pPr>
              <w:jc w:val="center"/>
              <w:rPr>
                <w:sz w:val="20"/>
                <w:szCs w:val="20"/>
              </w:rPr>
            </w:pPr>
            <w:r>
              <w:rPr>
                <w:sz w:val="20"/>
                <w:szCs w:val="20"/>
              </w:rPr>
              <w:t>15</w:t>
            </w:r>
          </w:p>
        </w:tc>
      </w:tr>
      <w:tr w:rsidR="00857492" w:rsidRPr="0022342B" w14:paraId="5ABE3B29" w14:textId="77777777" w:rsidTr="002B2535">
        <w:trPr>
          <w:trHeight w:val="392"/>
        </w:trPr>
        <w:tc>
          <w:tcPr>
            <w:tcW w:w="851" w:type="dxa"/>
          </w:tcPr>
          <w:p w14:paraId="2D93D97B" w14:textId="77777777" w:rsidR="00857492" w:rsidRPr="00551040" w:rsidRDefault="00857492" w:rsidP="00183D99">
            <w:pPr>
              <w:jc w:val="center"/>
              <w:rPr>
                <w:b/>
                <w:sz w:val="20"/>
                <w:szCs w:val="20"/>
              </w:rPr>
            </w:pPr>
            <w:r w:rsidRPr="00551040">
              <w:rPr>
                <w:b/>
                <w:sz w:val="20"/>
                <w:szCs w:val="20"/>
              </w:rPr>
              <w:t>Totalt</w:t>
            </w:r>
          </w:p>
        </w:tc>
        <w:tc>
          <w:tcPr>
            <w:tcW w:w="1559" w:type="dxa"/>
          </w:tcPr>
          <w:p w14:paraId="1C0B0459" w14:textId="77777777" w:rsidR="00857492" w:rsidRPr="0022342B" w:rsidRDefault="00857492" w:rsidP="00183D99">
            <w:pPr>
              <w:jc w:val="center"/>
              <w:rPr>
                <w:b/>
                <w:sz w:val="20"/>
                <w:szCs w:val="20"/>
              </w:rPr>
            </w:pPr>
            <w:r w:rsidRPr="0022342B">
              <w:rPr>
                <w:b/>
                <w:sz w:val="20"/>
                <w:szCs w:val="20"/>
              </w:rPr>
              <w:t>60</w:t>
            </w:r>
          </w:p>
        </w:tc>
        <w:tc>
          <w:tcPr>
            <w:tcW w:w="1465" w:type="dxa"/>
          </w:tcPr>
          <w:p w14:paraId="6DB29ACD" w14:textId="77777777" w:rsidR="00857492" w:rsidRPr="0022342B" w:rsidRDefault="00857492" w:rsidP="00183D99">
            <w:pPr>
              <w:jc w:val="center"/>
              <w:rPr>
                <w:b/>
                <w:sz w:val="20"/>
                <w:szCs w:val="20"/>
              </w:rPr>
            </w:pPr>
            <w:r w:rsidRPr="0022342B">
              <w:rPr>
                <w:b/>
                <w:sz w:val="20"/>
                <w:szCs w:val="20"/>
              </w:rPr>
              <w:t>38</w:t>
            </w:r>
          </w:p>
        </w:tc>
        <w:tc>
          <w:tcPr>
            <w:tcW w:w="1701" w:type="dxa"/>
          </w:tcPr>
          <w:p w14:paraId="77E9ADD2" w14:textId="77777777" w:rsidR="00857492" w:rsidRPr="0022342B" w:rsidRDefault="00857492" w:rsidP="00183D99">
            <w:pPr>
              <w:jc w:val="center"/>
              <w:rPr>
                <w:b/>
                <w:sz w:val="20"/>
                <w:szCs w:val="20"/>
              </w:rPr>
            </w:pPr>
            <w:r w:rsidRPr="0022342B">
              <w:rPr>
                <w:sz w:val="20"/>
                <w:szCs w:val="20"/>
              </w:rPr>
              <w:t>76</w:t>
            </w:r>
          </w:p>
        </w:tc>
      </w:tr>
    </w:tbl>
    <w:p w14:paraId="4EF0870F" w14:textId="77777777" w:rsidR="009672F2" w:rsidRDefault="009672F2" w:rsidP="00183D99">
      <w:pPr>
        <w:rPr>
          <w:sz w:val="20"/>
          <w:szCs w:val="20"/>
        </w:rPr>
      </w:pPr>
    </w:p>
    <w:p w14:paraId="7C7A2B41" w14:textId="77777777" w:rsidR="009672F2" w:rsidRPr="00501FD5" w:rsidRDefault="009672F2" w:rsidP="00183D99">
      <w:pPr>
        <w:rPr>
          <w:b/>
          <w:sz w:val="20"/>
          <w:szCs w:val="20"/>
        </w:rPr>
      </w:pPr>
      <w:r w:rsidRPr="00501FD5">
        <w:rPr>
          <w:b/>
          <w:sz w:val="20"/>
          <w:szCs w:val="20"/>
        </w:rPr>
        <w:t>Forventet arbeidsmengde for studentene</w:t>
      </w:r>
      <w:r>
        <w:rPr>
          <w:b/>
          <w:sz w:val="20"/>
          <w:szCs w:val="20"/>
        </w:rPr>
        <w:t xml:space="preserve"> p</w:t>
      </w:r>
      <w:r w:rsidR="00595229">
        <w:rPr>
          <w:b/>
          <w:sz w:val="20"/>
          <w:szCs w:val="20"/>
        </w:rPr>
        <w:t>å det nett</w:t>
      </w:r>
      <w:r w:rsidR="0006580B">
        <w:rPr>
          <w:b/>
          <w:sz w:val="20"/>
          <w:szCs w:val="20"/>
        </w:rPr>
        <w:t>baserte studiet, beskrevet</w:t>
      </w:r>
      <w:r>
        <w:rPr>
          <w:b/>
          <w:sz w:val="20"/>
          <w:szCs w:val="20"/>
        </w:rPr>
        <w:t xml:space="preserve"> over 2 år:</w:t>
      </w:r>
    </w:p>
    <w:p w14:paraId="75DA5086" w14:textId="77777777" w:rsidR="009672F2" w:rsidRDefault="009672F2" w:rsidP="00183D99">
      <w:pPr>
        <w:rPr>
          <w:sz w:val="20"/>
          <w:szCs w:val="20"/>
        </w:rPr>
      </w:pPr>
    </w:p>
    <w:tbl>
      <w:tblPr>
        <w:tblStyle w:val="Tabellrutenett"/>
        <w:tblW w:w="9072" w:type="dxa"/>
        <w:tblInd w:w="-5" w:type="dxa"/>
        <w:tblLayout w:type="fixed"/>
        <w:tblLook w:val="05E0" w:firstRow="1" w:lastRow="1" w:firstColumn="1" w:lastColumn="1" w:noHBand="0" w:noVBand="1"/>
      </w:tblPr>
      <w:tblGrid>
        <w:gridCol w:w="851"/>
        <w:gridCol w:w="709"/>
        <w:gridCol w:w="708"/>
        <w:gridCol w:w="709"/>
        <w:gridCol w:w="851"/>
        <w:gridCol w:w="1559"/>
        <w:gridCol w:w="1559"/>
        <w:gridCol w:w="1276"/>
        <w:gridCol w:w="850"/>
      </w:tblGrid>
      <w:tr w:rsidR="009672F2" w:rsidRPr="0022342B" w14:paraId="2301BE91" w14:textId="77777777" w:rsidTr="002B2535">
        <w:trPr>
          <w:gridAfter w:val="1"/>
          <w:wAfter w:w="850" w:type="dxa"/>
          <w:trHeight w:val="712"/>
        </w:trPr>
        <w:tc>
          <w:tcPr>
            <w:tcW w:w="851" w:type="dxa"/>
          </w:tcPr>
          <w:p w14:paraId="535024E2" w14:textId="77777777" w:rsidR="009672F2" w:rsidRPr="00DE5F4C" w:rsidRDefault="009672F2" w:rsidP="00183D99">
            <w:pPr>
              <w:rPr>
                <w:b/>
                <w:sz w:val="20"/>
                <w:szCs w:val="20"/>
              </w:rPr>
            </w:pPr>
            <w:bookmarkStart w:id="18" w:name="_GoBack"/>
            <w:r w:rsidRPr="00DE5F4C">
              <w:rPr>
                <w:b/>
                <w:sz w:val="20"/>
                <w:szCs w:val="20"/>
              </w:rPr>
              <w:t>Emner</w:t>
            </w:r>
          </w:p>
        </w:tc>
        <w:tc>
          <w:tcPr>
            <w:tcW w:w="1417" w:type="dxa"/>
            <w:gridSpan w:val="2"/>
          </w:tcPr>
          <w:p w14:paraId="44A3C3D9" w14:textId="77777777" w:rsidR="009672F2" w:rsidRPr="0022342B" w:rsidRDefault="009672F2" w:rsidP="00183D99">
            <w:pPr>
              <w:rPr>
                <w:b/>
                <w:sz w:val="20"/>
                <w:szCs w:val="20"/>
              </w:rPr>
            </w:pPr>
            <w:r w:rsidRPr="0022342B">
              <w:rPr>
                <w:b/>
                <w:sz w:val="20"/>
                <w:szCs w:val="20"/>
              </w:rPr>
              <w:t xml:space="preserve">Lærerstyrt undervisning på samlinger totalt 36 dager à 8 timer </w:t>
            </w:r>
          </w:p>
        </w:tc>
        <w:tc>
          <w:tcPr>
            <w:tcW w:w="1560" w:type="dxa"/>
            <w:gridSpan w:val="2"/>
          </w:tcPr>
          <w:p w14:paraId="599D3C30" w14:textId="77777777" w:rsidR="009672F2" w:rsidRPr="0022342B" w:rsidRDefault="009672F2" w:rsidP="00183D99">
            <w:pPr>
              <w:rPr>
                <w:b/>
                <w:sz w:val="20"/>
                <w:szCs w:val="20"/>
              </w:rPr>
            </w:pPr>
            <w:r w:rsidRPr="0022342B">
              <w:rPr>
                <w:b/>
                <w:sz w:val="20"/>
                <w:szCs w:val="20"/>
              </w:rPr>
              <w:t>Lærerstyrt undervi</w:t>
            </w:r>
            <w:r>
              <w:rPr>
                <w:b/>
                <w:sz w:val="20"/>
                <w:szCs w:val="20"/>
              </w:rPr>
              <w:t>sning over nett mellom samlingene à 4 timer</w:t>
            </w:r>
          </w:p>
        </w:tc>
        <w:tc>
          <w:tcPr>
            <w:tcW w:w="1559" w:type="dxa"/>
          </w:tcPr>
          <w:p w14:paraId="001AEDE9" w14:textId="77777777" w:rsidR="009672F2" w:rsidRPr="0022342B" w:rsidRDefault="009672F2" w:rsidP="00183D99">
            <w:pPr>
              <w:rPr>
                <w:b/>
                <w:sz w:val="20"/>
                <w:szCs w:val="20"/>
              </w:rPr>
            </w:pPr>
            <w:r w:rsidRPr="0022342B">
              <w:rPr>
                <w:b/>
                <w:sz w:val="20"/>
                <w:szCs w:val="20"/>
              </w:rPr>
              <w:t>Veiledning i basisgruppe eller individuelt gjennomsnittlig</w:t>
            </w:r>
          </w:p>
          <w:p w14:paraId="2425A969" w14:textId="77777777" w:rsidR="009672F2" w:rsidRPr="0022342B" w:rsidRDefault="009672F2" w:rsidP="00183D99">
            <w:pPr>
              <w:rPr>
                <w:b/>
                <w:sz w:val="20"/>
                <w:szCs w:val="20"/>
              </w:rPr>
            </w:pPr>
            <w:r w:rsidRPr="0022342B">
              <w:rPr>
                <w:b/>
                <w:sz w:val="20"/>
                <w:szCs w:val="20"/>
              </w:rPr>
              <w:t>2t/uke over nett</w:t>
            </w:r>
          </w:p>
        </w:tc>
        <w:tc>
          <w:tcPr>
            <w:tcW w:w="1559" w:type="dxa"/>
          </w:tcPr>
          <w:p w14:paraId="53E0E99A" w14:textId="77777777" w:rsidR="009672F2" w:rsidRPr="0022342B" w:rsidRDefault="009672F2" w:rsidP="00183D99">
            <w:pPr>
              <w:rPr>
                <w:b/>
                <w:sz w:val="20"/>
                <w:szCs w:val="20"/>
              </w:rPr>
            </w:pPr>
            <w:r w:rsidRPr="0022342B">
              <w:rPr>
                <w:b/>
                <w:sz w:val="20"/>
                <w:szCs w:val="20"/>
              </w:rPr>
              <w:t>Veiledet praksis</w:t>
            </w:r>
          </w:p>
        </w:tc>
        <w:tc>
          <w:tcPr>
            <w:tcW w:w="1276" w:type="dxa"/>
          </w:tcPr>
          <w:p w14:paraId="766E939B" w14:textId="77777777" w:rsidR="009672F2" w:rsidRPr="00DE5F4C" w:rsidRDefault="009672F2" w:rsidP="00183D99">
            <w:pPr>
              <w:rPr>
                <w:b/>
                <w:sz w:val="20"/>
                <w:szCs w:val="20"/>
              </w:rPr>
            </w:pPr>
            <w:r w:rsidRPr="00DE5F4C">
              <w:rPr>
                <w:b/>
                <w:sz w:val="20"/>
                <w:szCs w:val="20"/>
              </w:rPr>
              <w:t>Forventet selvstudie-tid</w:t>
            </w:r>
            <w:r w:rsidR="00FA292F">
              <w:rPr>
                <w:b/>
                <w:sz w:val="20"/>
                <w:szCs w:val="20"/>
              </w:rPr>
              <w:t xml:space="preserve"> ca.</w:t>
            </w:r>
          </w:p>
          <w:p w14:paraId="0B219946" w14:textId="77777777" w:rsidR="009672F2" w:rsidRPr="0022342B" w:rsidRDefault="009672F2" w:rsidP="00183D99">
            <w:pPr>
              <w:rPr>
                <w:b/>
                <w:sz w:val="20"/>
                <w:szCs w:val="20"/>
              </w:rPr>
            </w:pPr>
            <w:r w:rsidRPr="00DE5F4C">
              <w:rPr>
                <w:b/>
                <w:sz w:val="20"/>
                <w:szCs w:val="20"/>
              </w:rPr>
              <w:t>7,5 t. pr. uke</w:t>
            </w:r>
          </w:p>
        </w:tc>
      </w:tr>
      <w:tr w:rsidR="009672F2" w:rsidRPr="0022342B" w14:paraId="3051705E" w14:textId="77777777" w:rsidTr="002B2535">
        <w:trPr>
          <w:gridAfter w:val="1"/>
          <w:wAfter w:w="850" w:type="dxa"/>
          <w:trHeight w:val="141"/>
        </w:trPr>
        <w:tc>
          <w:tcPr>
            <w:tcW w:w="851" w:type="dxa"/>
          </w:tcPr>
          <w:p w14:paraId="14F873A1" w14:textId="77777777" w:rsidR="009672F2" w:rsidRPr="0022342B" w:rsidRDefault="009672F2" w:rsidP="00183D99">
            <w:pPr>
              <w:rPr>
                <w:b/>
                <w:sz w:val="20"/>
                <w:szCs w:val="20"/>
              </w:rPr>
            </w:pPr>
          </w:p>
        </w:tc>
        <w:tc>
          <w:tcPr>
            <w:tcW w:w="709" w:type="dxa"/>
          </w:tcPr>
          <w:p w14:paraId="1A78AEBF" w14:textId="77777777" w:rsidR="009672F2" w:rsidRPr="0022342B" w:rsidRDefault="009672F2" w:rsidP="00183D99">
            <w:pPr>
              <w:rPr>
                <w:b/>
                <w:sz w:val="20"/>
                <w:szCs w:val="20"/>
              </w:rPr>
            </w:pPr>
            <w:r w:rsidRPr="0022342B">
              <w:rPr>
                <w:b/>
                <w:sz w:val="20"/>
                <w:szCs w:val="20"/>
              </w:rPr>
              <w:t>Dager</w:t>
            </w:r>
          </w:p>
        </w:tc>
        <w:tc>
          <w:tcPr>
            <w:tcW w:w="708" w:type="dxa"/>
          </w:tcPr>
          <w:p w14:paraId="22D4A543" w14:textId="77777777" w:rsidR="009672F2" w:rsidRPr="0022342B" w:rsidRDefault="009672F2" w:rsidP="00183D99">
            <w:pPr>
              <w:rPr>
                <w:b/>
                <w:sz w:val="20"/>
                <w:szCs w:val="20"/>
              </w:rPr>
            </w:pPr>
            <w:r>
              <w:rPr>
                <w:b/>
                <w:sz w:val="20"/>
                <w:szCs w:val="20"/>
              </w:rPr>
              <w:t>Timer</w:t>
            </w:r>
          </w:p>
        </w:tc>
        <w:tc>
          <w:tcPr>
            <w:tcW w:w="709" w:type="dxa"/>
          </w:tcPr>
          <w:p w14:paraId="52D4C6F1" w14:textId="77777777" w:rsidR="009672F2" w:rsidRPr="0022342B" w:rsidRDefault="009672F2" w:rsidP="00183D99">
            <w:pPr>
              <w:rPr>
                <w:b/>
                <w:sz w:val="20"/>
                <w:szCs w:val="20"/>
              </w:rPr>
            </w:pPr>
            <w:r w:rsidRPr="0022342B">
              <w:rPr>
                <w:b/>
                <w:sz w:val="20"/>
                <w:szCs w:val="20"/>
              </w:rPr>
              <w:t xml:space="preserve">Dager </w:t>
            </w:r>
          </w:p>
        </w:tc>
        <w:tc>
          <w:tcPr>
            <w:tcW w:w="851" w:type="dxa"/>
          </w:tcPr>
          <w:p w14:paraId="47E0EFF4" w14:textId="77777777" w:rsidR="009672F2" w:rsidRPr="0022342B" w:rsidRDefault="009672F2" w:rsidP="00183D99">
            <w:pPr>
              <w:rPr>
                <w:b/>
                <w:sz w:val="20"/>
                <w:szCs w:val="20"/>
              </w:rPr>
            </w:pPr>
            <w:r w:rsidRPr="0022342B">
              <w:rPr>
                <w:b/>
                <w:sz w:val="20"/>
                <w:szCs w:val="20"/>
              </w:rPr>
              <w:t>Timer</w:t>
            </w:r>
          </w:p>
        </w:tc>
        <w:tc>
          <w:tcPr>
            <w:tcW w:w="1559" w:type="dxa"/>
          </w:tcPr>
          <w:p w14:paraId="1B624CC4" w14:textId="77777777" w:rsidR="009672F2" w:rsidRPr="0022342B" w:rsidRDefault="009672F2" w:rsidP="00183D99">
            <w:pPr>
              <w:rPr>
                <w:b/>
                <w:sz w:val="20"/>
                <w:szCs w:val="20"/>
              </w:rPr>
            </w:pPr>
            <w:r>
              <w:rPr>
                <w:b/>
                <w:sz w:val="20"/>
                <w:szCs w:val="20"/>
              </w:rPr>
              <w:t>Timer</w:t>
            </w:r>
          </w:p>
        </w:tc>
        <w:tc>
          <w:tcPr>
            <w:tcW w:w="1559" w:type="dxa"/>
          </w:tcPr>
          <w:p w14:paraId="2527CEFA" w14:textId="77777777" w:rsidR="009672F2" w:rsidRPr="0022342B" w:rsidRDefault="009672F2" w:rsidP="00183D99">
            <w:pPr>
              <w:rPr>
                <w:b/>
                <w:sz w:val="20"/>
                <w:szCs w:val="20"/>
              </w:rPr>
            </w:pPr>
            <w:r>
              <w:rPr>
                <w:b/>
                <w:sz w:val="20"/>
                <w:szCs w:val="20"/>
              </w:rPr>
              <w:t>Timer</w:t>
            </w:r>
          </w:p>
        </w:tc>
        <w:tc>
          <w:tcPr>
            <w:tcW w:w="1276" w:type="dxa"/>
          </w:tcPr>
          <w:p w14:paraId="033C0326" w14:textId="77777777" w:rsidR="009672F2" w:rsidRPr="0022342B" w:rsidRDefault="009672F2" w:rsidP="00183D99">
            <w:pPr>
              <w:rPr>
                <w:b/>
                <w:sz w:val="20"/>
                <w:szCs w:val="20"/>
              </w:rPr>
            </w:pPr>
            <w:r>
              <w:rPr>
                <w:b/>
                <w:sz w:val="20"/>
                <w:szCs w:val="20"/>
              </w:rPr>
              <w:t>Timer</w:t>
            </w:r>
          </w:p>
        </w:tc>
      </w:tr>
      <w:tr w:rsidR="009672F2" w:rsidRPr="0022342B" w14:paraId="7B1323A2" w14:textId="77777777" w:rsidTr="002B2535">
        <w:trPr>
          <w:gridAfter w:val="1"/>
          <w:wAfter w:w="850" w:type="dxa"/>
          <w:trHeight w:val="141"/>
        </w:trPr>
        <w:tc>
          <w:tcPr>
            <w:tcW w:w="851" w:type="dxa"/>
          </w:tcPr>
          <w:p w14:paraId="3F509C65" w14:textId="77777777" w:rsidR="009672F2" w:rsidRPr="00551040" w:rsidRDefault="009672F2" w:rsidP="00183D99">
            <w:pPr>
              <w:jc w:val="center"/>
              <w:rPr>
                <w:b/>
                <w:sz w:val="20"/>
                <w:szCs w:val="20"/>
              </w:rPr>
            </w:pPr>
            <w:r w:rsidRPr="00551040">
              <w:rPr>
                <w:b/>
                <w:sz w:val="20"/>
                <w:szCs w:val="20"/>
              </w:rPr>
              <w:t>Emne 1</w:t>
            </w:r>
          </w:p>
        </w:tc>
        <w:tc>
          <w:tcPr>
            <w:tcW w:w="709" w:type="dxa"/>
          </w:tcPr>
          <w:p w14:paraId="128C9BCC" w14:textId="77777777" w:rsidR="009672F2" w:rsidRPr="0022342B" w:rsidRDefault="009672F2" w:rsidP="00183D99">
            <w:pPr>
              <w:jc w:val="center"/>
              <w:rPr>
                <w:sz w:val="20"/>
                <w:szCs w:val="20"/>
              </w:rPr>
            </w:pPr>
            <w:r>
              <w:rPr>
                <w:sz w:val="20"/>
                <w:szCs w:val="20"/>
              </w:rPr>
              <w:t>8</w:t>
            </w:r>
          </w:p>
        </w:tc>
        <w:tc>
          <w:tcPr>
            <w:tcW w:w="708" w:type="dxa"/>
          </w:tcPr>
          <w:p w14:paraId="37419110" w14:textId="77777777" w:rsidR="009672F2" w:rsidRPr="0022342B" w:rsidRDefault="009672F2" w:rsidP="00183D99">
            <w:pPr>
              <w:jc w:val="center"/>
              <w:rPr>
                <w:sz w:val="20"/>
                <w:szCs w:val="20"/>
              </w:rPr>
            </w:pPr>
            <w:r>
              <w:rPr>
                <w:sz w:val="20"/>
                <w:szCs w:val="20"/>
              </w:rPr>
              <w:t>64</w:t>
            </w:r>
          </w:p>
        </w:tc>
        <w:tc>
          <w:tcPr>
            <w:tcW w:w="709" w:type="dxa"/>
          </w:tcPr>
          <w:p w14:paraId="6966F63D" w14:textId="77777777" w:rsidR="009672F2" w:rsidRPr="0022342B" w:rsidRDefault="009672F2" w:rsidP="00183D99">
            <w:pPr>
              <w:jc w:val="center"/>
              <w:rPr>
                <w:sz w:val="20"/>
                <w:szCs w:val="20"/>
              </w:rPr>
            </w:pPr>
            <w:r>
              <w:rPr>
                <w:sz w:val="20"/>
                <w:szCs w:val="20"/>
              </w:rPr>
              <w:t>10</w:t>
            </w:r>
          </w:p>
        </w:tc>
        <w:tc>
          <w:tcPr>
            <w:tcW w:w="851" w:type="dxa"/>
          </w:tcPr>
          <w:p w14:paraId="2E0183CA" w14:textId="77777777" w:rsidR="009672F2" w:rsidRPr="0022342B" w:rsidRDefault="009672F2" w:rsidP="00183D99">
            <w:pPr>
              <w:jc w:val="center"/>
              <w:rPr>
                <w:sz w:val="20"/>
                <w:szCs w:val="20"/>
              </w:rPr>
            </w:pPr>
            <w:r>
              <w:rPr>
                <w:sz w:val="20"/>
                <w:szCs w:val="20"/>
              </w:rPr>
              <w:t>40</w:t>
            </w:r>
          </w:p>
        </w:tc>
        <w:tc>
          <w:tcPr>
            <w:tcW w:w="1559" w:type="dxa"/>
          </w:tcPr>
          <w:p w14:paraId="0B299901" w14:textId="77777777" w:rsidR="009672F2" w:rsidRPr="0022342B" w:rsidRDefault="009672F2" w:rsidP="00183D99">
            <w:pPr>
              <w:jc w:val="center"/>
              <w:rPr>
                <w:sz w:val="20"/>
                <w:szCs w:val="20"/>
              </w:rPr>
            </w:pPr>
            <w:r w:rsidRPr="0022342B">
              <w:rPr>
                <w:sz w:val="20"/>
                <w:szCs w:val="20"/>
              </w:rPr>
              <w:t>36</w:t>
            </w:r>
          </w:p>
        </w:tc>
        <w:tc>
          <w:tcPr>
            <w:tcW w:w="1559" w:type="dxa"/>
          </w:tcPr>
          <w:p w14:paraId="55DF6CD1" w14:textId="77777777" w:rsidR="009672F2" w:rsidRPr="0022342B" w:rsidRDefault="009672F2" w:rsidP="00183D99">
            <w:pPr>
              <w:jc w:val="center"/>
              <w:rPr>
                <w:sz w:val="20"/>
                <w:szCs w:val="20"/>
              </w:rPr>
            </w:pPr>
          </w:p>
        </w:tc>
        <w:tc>
          <w:tcPr>
            <w:tcW w:w="1276" w:type="dxa"/>
          </w:tcPr>
          <w:p w14:paraId="775E6344" w14:textId="77777777" w:rsidR="009672F2" w:rsidRPr="0022342B" w:rsidRDefault="009672F2" w:rsidP="00183D99">
            <w:pPr>
              <w:jc w:val="center"/>
              <w:rPr>
                <w:sz w:val="20"/>
                <w:szCs w:val="20"/>
              </w:rPr>
            </w:pPr>
            <w:r w:rsidRPr="0022342B">
              <w:rPr>
                <w:sz w:val="20"/>
                <w:szCs w:val="20"/>
              </w:rPr>
              <w:t>135</w:t>
            </w:r>
          </w:p>
        </w:tc>
      </w:tr>
      <w:tr w:rsidR="009672F2" w:rsidRPr="0022342B" w14:paraId="72FB8273" w14:textId="77777777" w:rsidTr="002B2535">
        <w:trPr>
          <w:gridAfter w:val="1"/>
          <w:wAfter w:w="850" w:type="dxa"/>
          <w:trHeight w:val="128"/>
        </w:trPr>
        <w:tc>
          <w:tcPr>
            <w:tcW w:w="851" w:type="dxa"/>
          </w:tcPr>
          <w:p w14:paraId="284AE87A" w14:textId="77777777" w:rsidR="009672F2" w:rsidRPr="00551040" w:rsidRDefault="009672F2" w:rsidP="00183D99">
            <w:pPr>
              <w:jc w:val="center"/>
              <w:rPr>
                <w:b/>
                <w:sz w:val="20"/>
                <w:szCs w:val="20"/>
              </w:rPr>
            </w:pPr>
            <w:r w:rsidRPr="00551040">
              <w:rPr>
                <w:b/>
                <w:sz w:val="20"/>
                <w:szCs w:val="20"/>
              </w:rPr>
              <w:t>Emne 2</w:t>
            </w:r>
          </w:p>
        </w:tc>
        <w:tc>
          <w:tcPr>
            <w:tcW w:w="709" w:type="dxa"/>
          </w:tcPr>
          <w:p w14:paraId="5CC55614" w14:textId="77777777" w:rsidR="009672F2" w:rsidRPr="0022342B" w:rsidRDefault="0020118C" w:rsidP="00183D99">
            <w:pPr>
              <w:jc w:val="center"/>
              <w:rPr>
                <w:sz w:val="20"/>
                <w:szCs w:val="20"/>
              </w:rPr>
            </w:pPr>
            <w:r>
              <w:rPr>
                <w:sz w:val="20"/>
                <w:szCs w:val="20"/>
              </w:rPr>
              <w:t>6</w:t>
            </w:r>
          </w:p>
        </w:tc>
        <w:tc>
          <w:tcPr>
            <w:tcW w:w="708" w:type="dxa"/>
          </w:tcPr>
          <w:p w14:paraId="19841B3A" w14:textId="77777777" w:rsidR="009672F2" w:rsidRPr="0022342B" w:rsidRDefault="0020118C" w:rsidP="00183D99">
            <w:pPr>
              <w:jc w:val="center"/>
              <w:rPr>
                <w:sz w:val="20"/>
                <w:szCs w:val="20"/>
              </w:rPr>
            </w:pPr>
            <w:r>
              <w:rPr>
                <w:sz w:val="20"/>
                <w:szCs w:val="20"/>
              </w:rPr>
              <w:t>48</w:t>
            </w:r>
          </w:p>
        </w:tc>
        <w:tc>
          <w:tcPr>
            <w:tcW w:w="709" w:type="dxa"/>
          </w:tcPr>
          <w:p w14:paraId="7C15515D" w14:textId="77777777" w:rsidR="009672F2" w:rsidRPr="0022342B" w:rsidRDefault="0020118C" w:rsidP="00183D99">
            <w:pPr>
              <w:jc w:val="center"/>
              <w:rPr>
                <w:sz w:val="20"/>
                <w:szCs w:val="20"/>
              </w:rPr>
            </w:pPr>
            <w:r>
              <w:rPr>
                <w:sz w:val="20"/>
                <w:szCs w:val="20"/>
              </w:rPr>
              <w:t>6</w:t>
            </w:r>
          </w:p>
        </w:tc>
        <w:tc>
          <w:tcPr>
            <w:tcW w:w="851" w:type="dxa"/>
          </w:tcPr>
          <w:p w14:paraId="58DF600F" w14:textId="77777777" w:rsidR="009672F2" w:rsidRPr="0022342B" w:rsidRDefault="0020118C" w:rsidP="00183D99">
            <w:pPr>
              <w:jc w:val="center"/>
              <w:rPr>
                <w:sz w:val="20"/>
                <w:szCs w:val="20"/>
              </w:rPr>
            </w:pPr>
            <w:r>
              <w:rPr>
                <w:sz w:val="20"/>
                <w:szCs w:val="20"/>
              </w:rPr>
              <w:t>24</w:t>
            </w:r>
          </w:p>
        </w:tc>
        <w:tc>
          <w:tcPr>
            <w:tcW w:w="1559" w:type="dxa"/>
          </w:tcPr>
          <w:p w14:paraId="0C750248" w14:textId="77777777" w:rsidR="009672F2" w:rsidRPr="0022342B" w:rsidRDefault="00FA292F" w:rsidP="00183D99">
            <w:pPr>
              <w:jc w:val="center"/>
              <w:rPr>
                <w:sz w:val="20"/>
                <w:szCs w:val="20"/>
              </w:rPr>
            </w:pPr>
            <w:r>
              <w:rPr>
                <w:sz w:val="20"/>
                <w:szCs w:val="20"/>
              </w:rPr>
              <w:t>26</w:t>
            </w:r>
          </w:p>
        </w:tc>
        <w:tc>
          <w:tcPr>
            <w:tcW w:w="1559" w:type="dxa"/>
          </w:tcPr>
          <w:p w14:paraId="7FE54E08" w14:textId="77777777" w:rsidR="009672F2" w:rsidRPr="0022342B" w:rsidRDefault="009672F2" w:rsidP="00183D99">
            <w:pPr>
              <w:jc w:val="center"/>
              <w:rPr>
                <w:sz w:val="20"/>
                <w:szCs w:val="20"/>
              </w:rPr>
            </w:pPr>
          </w:p>
        </w:tc>
        <w:tc>
          <w:tcPr>
            <w:tcW w:w="1276" w:type="dxa"/>
          </w:tcPr>
          <w:p w14:paraId="1AEF8CDC" w14:textId="77777777" w:rsidR="009672F2" w:rsidRPr="0022342B" w:rsidRDefault="00FA292F" w:rsidP="00183D99">
            <w:pPr>
              <w:jc w:val="center"/>
              <w:rPr>
                <w:sz w:val="20"/>
                <w:szCs w:val="20"/>
              </w:rPr>
            </w:pPr>
            <w:r>
              <w:rPr>
                <w:sz w:val="20"/>
                <w:szCs w:val="20"/>
              </w:rPr>
              <w:t>98</w:t>
            </w:r>
          </w:p>
        </w:tc>
      </w:tr>
      <w:tr w:rsidR="0020118C" w:rsidRPr="0022342B" w14:paraId="75EAFB0F" w14:textId="77777777" w:rsidTr="002B2535">
        <w:trPr>
          <w:gridAfter w:val="1"/>
          <w:wAfter w:w="850" w:type="dxa"/>
          <w:trHeight w:val="141"/>
        </w:trPr>
        <w:tc>
          <w:tcPr>
            <w:tcW w:w="851" w:type="dxa"/>
          </w:tcPr>
          <w:p w14:paraId="7AA6B344" w14:textId="77777777" w:rsidR="0020118C" w:rsidRPr="00551040" w:rsidRDefault="0020118C" w:rsidP="00183D99">
            <w:pPr>
              <w:jc w:val="center"/>
              <w:rPr>
                <w:b/>
                <w:sz w:val="20"/>
                <w:szCs w:val="20"/>
              </w:rPr>
            </w:pPr>
            <w:r w:rsidRPr="00551040">
              <w:rPr>
                <w:b/>
                <w:sz w:val="20"/>
                <w:szCs w:val="20"/>
              </w:rPr>
              <w:t>Emne 3</w:t>
            </w:r>
          </w:p>
        </w:tc>
        <w:tc>
          <w:tcPr>
            <w:tcW w:w="709" w:type="dxa"/>
          </w:tcPr>
          <w:p w14:paraId="68382027" w14:textId="392F9054" w:rsidR="0020118C" w:rsidRPr="0022342B" w:rsidRDefault="003E3100" w:rsidP="00183D99">
            <w:pPr>
              <w:jc w:val="center"/>
              <w:rPr>
                <w:sz w:val="20"/>
                <w:szCs w:val="20"/>
              </w:rPr>
            </w:pPr>
            <w:r>
              <w:rPr>
                <w:sz w:val="20"/>
                <w:szCs w:val="20"/>
              </w:rPr>
              <w:t>16</w:t>
            </w:r>
          </w:p>
        </w:tc>
        <w:tc>
          <w:tcPr>
            <w:tcW w:w="708" w:type="dxa"/>
          </w:tcPr>
          <w:p w14:paraId="4C36657D" w14:textId="2A8C982B" w:rsidR="0020118C" w:rsidRPr="0022342B" w:rsidRDefault="003E3100" w:rsidP="00183D99">
            <w:pPr>
              <w:jc w:val="center"/>
              <w:rPr>
                <w:sz w:val="20"/>
                <w:szCs w:val="20"/>
              </w:rPr>
            </w:pPr>
            <w:r>
              <w:rPr>
                <w:sz w:val="20"/>
                <w:szCs w:val="20"/>
              </w:rPr>
              <w:t>128</w:t>
            </w:r>
          </w:p>
        </w:tc>
        <w:tc>
          <w:tcPr>
            <w:tcW w:w="709" w:type="dxa"/>
          </w:tcPr>
          <w:p w14:paraId="5DE046C6" w14:textId="77777777" w:rsidR="0020118C" w:rsidRPr="0022342B" w:rsidRDefault="0020118C" w:rsidP="00183D99">
            <w:pPr>
              <w:jc w:val="center"/>
              <w:rPr>
                <w:sz w:val="20"/>
                <w:szCs w:val="20"/>
              </w:rPr>
            </w:pPr>
            <w:r>
              <w:rPr>
                <w:sz w:val="20"/>
                <w:szCs w:val="20"/>
              </w:rPr>
              <w:t>20</w:t>
            </w:r>
          </w:p>
        </w:tc>
        <w:tc>
          <w:tcPr>
            <w:tcW w:w="851" w:type="dxa"/>
          </w:tcPr>
          <w:p w14:paraId="0007F605" w14:textId="77777777" w:rsidR="0020118C" w:rsidRPr="0022342B" w:rsidRDefault="0020118C" w:rsidP="00183D99">
            <w:pPr>
              <w:jc w:val="center"/>
              <w:rPr>
                <w:sz w:val="20"/>
                <w:szCs w:val="20"/>
              </w:rPr>
            </w:pPr>
            <w:r>
              <w:rPr>
                <w:sz w:val="20"/>
                <w:szCs w:val="20"/>
              </w:rPr>
              <w:t>80</w:t>
            </w:r>
          </w:p>
        </w:tc>
        <w:tc>
          <w:tcPr>
            <w:tcW w:w="1559" w:type="dxa"/>
          </w:tcPr>
          <w:p w14:paraId="4C75DA5C" w14:textId="77777777" w:rsidR="0020118C" w:rsidRPr="0022342B" w:rsidRDefault="00FA292F" w:rsidP="00183D99">
            <w:pPr>
              <w:jc w:val="center"/>
              <w:rPr>
                <w:sz w:val="20"/>
                <w:szCs w:val="20"/>
              </w:rPr>
            </w:pPr>
            <w:r>
              <w:rPr>
                <w:sz w:val="20"/>
                <w:szCs w:val="20"/>
              </w:rPr>
              <w:t>60</w:t>
            </w:r>
          </w:p>
        </w:tc>
        <w:tc>
          <w:tcPr>
            <w:tcW w:w="1559" w:type="dxa"/>
          </w:tcPr>
          <w:p w14:paraId="6046CC45" w14:textId="77777777" w:rsidR="0020118C" w:rsidRPr="0022342B" w:rsidRDefault="0020118C" w:rsidP="00183D99">
            <w:pPr>
              <w:jc w:val="center"/>
              <w:rPr>
                <w:sz w:val="20"/>
                <w:szCs w:val="20"/>
              </w:rPr>
            </w:pPr>
          </w:p>
        </w:tc>
        <w:tc>
          <w:tcPr>
            <w:tcW w:w="1276" w:type="dxa"/>
          </w:tcPr>
          <w:p w14:paraId="17175A2C" w14:textId="77777777" w:rsidR="0020118C" w:rsidRPr="0022342B" w:rsidRDefault="00FA292F" w:rsidP="00183D99">
            <w:pPr>
              <w:jc w:val="center"/>
              <w:rPr>
                <w:sz w:val="20"/>
                <w:szCs w:val="20"/>
              </w:rPr>
            </w:pPr>
            <w:r>
              <w:rPr>
                <w:sz w:val="20"/>
                <w:szCs w:val="20"/>
              </w:rPr>
              <w:t>225</w:t>
            </w:r>
          </w:p>
        </w:tc>
      </w:tr>
      <w:tr w:rsidR="0020118C" w:rsidRPr="0022342B" w14:paraId="2597B1AB" w14:textId="77777777" w:rsidTr="0020118C">
        <w:trPr>
          <w:gridAfter w:val="1"/>
          <w:wAfter w:w="850" w:type="dxa"/>
          <w:trHeight w:val="560"/>
        </w:trPr>
        <w:tc>
          <w:tcPr>
            <w:tcW w:w="851" w:type="dxa"/>
          </w:tcPr>
          <w:p w14:paraId="52AE6DAD" w14:textId="77777777" w:rsidR="0020118C" w:rsidRPr="00551040" w:rsidRDefault="0020118C" w:rsidP="00183D99">
            <w:pPr>
              <w:jc w:val="center"/>
              <w:rPr>
                <w:b/>
                <w:sz w:val="20"/>
                <w:szCs w:val="20"/>
              </w:rPr>
            </w:pPr>
            <w:r w:rsidRPr="00551040">
              <w:rPr>
                <w:b/>
                <w:sz w:val="20"/>
                <w:szCs w:val="20"/>
              </w:rPr>
              <w:t>Inkl. praksis</w:t>
            </w:r>
          </w:p>
        </w:tc>
        <w:tc>
          <w:tcPr>
            <w:tcW w:w="709" w:type="dxa"/>
          </w:tcPr>
          <w:p w14:paraId="08B2702D" w14:textId="77777777" w:rsidR="0020118C" w:rsidRPr="0022342B" w:rsidRDefault="0020118C" w:rsidP="00183D99">
            <w:pPr>
              <w:rPr>
                <w:sz w:val="20"/>
                <w:szCs w:val="20"/>
              </w:rPr>
            </w:pPr>
          </w:p>
        </w:tc>
        <w:tc>
          <w:tcPr>
            <w:tcW w:w="708" w:type="dxa"/>
          </w:tcPr>
          <w:p w14:paraId="40861828" w14:textId="77777777" w:rsidR="0020118C" w:rsidRPr="0022342B" w:rsidRDefault="0020118C" w:rsidP="00183D99">
            <w:pPr>
              <w:rPr>
                <w:sz w:val="20"/>
                <w:szCs w:val="20"/>
              </w:rPr>
            </w:pPr>
          </w:p>
        </w:tc>
        <w:tc>
          <w:tcPr>
            <w:tcW w:w="709" w:type="dxa"/>
          </w:tcPr>
          <w:p w14:paraId="73599E01" w14:textId="77777777" w:rsidR="0020118C" w:rsidRPr="0022342B" w:rsidRDefault="0020118C" w:rsidP="00183D99">
            <w:pPr>
              <w:rPr>
                <w:sz w:val="20"/>
                <w:szCs w:val="20"/>
              </w:rPr>
            </w:pPr>
          </w:p>
        </w:tc>
        <w:tc>
          <w:tcPr>
            <w:tcW w:w="851" w:type="dxa"/>
          </w:tcPr>
          <w:p w14:paraId="500F86A5" w14:textId="77777777" w:rsidR="0020118C" w:rsidRPr="0022342B" w:rsidRDefault="0020118C" w:rsidP="00183D99">
            <w:pPr>
              <w:rPr>
                <w:sz w:val="20"/>
                <w:szCs w:val="20"/>
              </w:rPr>
            </w:pPr>
          </w:p>
        </w:tc>
        <w:tc>
          <w:tcPr>
            <w:tcW w:w="1559" w:type="dxa"/>
          </w:tcPr>
          <w:p w14:paraId="7EAD5290" w14:textId="77777777" w:rsidR="0020118C" w:rsidRPr="0022342B" w:rsidRDefault="0020118C" w:rsidP="00183D99">
            <w:pPr>
              <w:rPr>
                <w:sz w:val="20"/>
                <w:szCs w:val="20"/>
              </w:rPr>
            </w:pPr>
          </w:p>
        </w:tc>
        <w:tc>
          <w:tcPr>
            <w:tcW w:w="1559" w:type="dxa"/>
          </w:tcPr>
          <w:p w14:paraId="5A454A5C" w14:textId="02F4D052" w:rsidR="00D0494B" w:rsidRPr="00D0494B" w:rsidRDefault="00D0494B" w:rsidP="00183D99">
            <w:pPr>
              <w:jc w:val="center"/>
              <w:rPr>
                <w:color w:val="FF0000"/>
                <w:sz w:val="20"/>
                <w:szCs w:val="20"/>
              </w:rPr>
            </w:pPr>
            <w:r w:rsidRPr="008B3137">
              <w:rPr>
                <w:sz w:val="20"/>
                <w:szCs w:val="20"/>
              </w:rPr>
              <w:t>300</w:t>
            </w:r>
          </w:p>
        </w:tc>
        <w:tc>
          <w:tcPr>
            <w:tcW w:w="1276" w:type="dxa"/>
          </w:tcPr>
          <w:p w14:paraId="2F428291" w14:textId="3582F5A0" w:rsidR="0020118C" w:rsidRPr="0022342B" w:rsidRDefault="00EB47AE" w:rsidP="00183D99">
            <w:pPr>
              <w:jc w:val="center"/>
              <w:rPr>
                <w:sz w:val="20"/>
                <w:szCs w:val="20"/>
              </w:rPr>
            </w:pPr>
            <w:r>
              <w:rPr>
                <w:sz w:val="20"/>
                <w:szCs w:val="20"/>
              </w:rPr>
              <w:t>90</w:t>
            </w:r>
          </w:p>
        </w:tc>
      </w:tr>
      <w:tr w:rsidR="0020118C" w:rsidRPr="0022342B" w14:paraId="64FA0818" w14:textId="77777777" w:rsidTr="002B2535">
        <w:trPr>
          <w:gridAfter w:val="1"/>
          <w:wAfter w:w="850" w:type="dxa"/>
          <w:trHeight w:val="128"/>
        </w:trPr>
        <w:tc>
          <w:tcPr>
            <w:tcW w:w="851" w:type="dxa"/>
          </w:tcPr>
          <w:p w14:paraId="4787C16A" w14:textId="77777777" w:rsidR="0020118C" w:rsidRPr="00551040" w:rsidRDefault="0020118C" w:rsidP="00183D99">
            <w:pPr>
              <w:jc w:val="center"/>
              <w:rPr>
                <w:b/>
                <w:sz w:val="20"/>
                <w:szCs w:val="20"/>
              </w:rPr>
            </w:pPr>
            <w:r w:rsidRPr="00551040">
              <w:rPr>
                <w:b/>
                <w:sz w:val="20"/>
                <w:szCs w:val="20"/>
              </w:rPr>
              <w:t>Emne 4</w:t>
            </w:r>
          </w:p>
        </w:tc>
        <w:tc>
          <w:tcPr>
            <w:tcW w:w="709" w:type="dxa"/>
          </w:tcPr>
          <w:p w14:paraId="3E13E69C" w14:textId="678B3DD1" w:rsidR="0020118C" w:rsidRPr="0022342B" w:rsidRDefault="003E3100" w:rsidP="00183D99">
            <w:pPr>
              <w:jc w:val="center"/>
              <w:rPr>
                <w:sz w:val="20"/>
                <w:szCs w:val="20"/>
              </w:rPr>
            </w:pPr>
            <w:r>
              <w:rPr>
                <w:sz w:val="20"/>
                <w:szCs w:val="20"/>
              </w:rPr>
              <w:t>6</w:t>
            </w:r>
          </w:p>
        </w:tc>
        <w:tc>
          <w:tcPr>
            <w:tcW w:w="708" w:type="dxa"/>
          </w:tcPr>
          <w:p w14:paraId="1C82C61E" w14:textId="287D00A1" w:rsidR="0020118C" w:rsidRPr="0022342B" w:rsidRDefault="003E3100" w:rsidP="00183D99">
            <w:pPr>
              <w:jc w:val="center"/>
              <w:rPr>
                <w:sz w:val="20"/>
                <w:szCs w:val="20"/>
              </w:rPr>
            </w:pPr>
            <w:r>
              <w:rPr>
                <w:sz w:val="20"/>
                <w:szCs w:val="20"/>
              </w:rPr>
              <w:t>50</w:t>
            </w:r>
          </w:p>
        </w:tc>
        <w:tc>
          <w:tcPr>
            <w:tcW w:w="709" w:type="dxa"/>
          </w:tcPr>
          <w:p w14:paraId="5FF71F66" w14:textId="77777777" w:rsidR="0020118C" w:rsidRPr="0022342B" w:rsidRDefault="0020118C" w:rsidP="00183D99">
            <w:pPr>
              <w:jc w:val="center"/>
              <w:rPr>
                <w:sz w:val="20"/>
                <w:szCs w:val="20"/>
              </w:rPr>
            </w:pPr>
            <w:r>
              <w:rPr>
                <w:sz w:val="20"/>
                <w:szCs w:val="20"/>
              </w:rPr>
              <w:t>7</w:t>
            </w:r>
          </w:p>
        </w:tc>
        <w:tc>
          <w:tcPr>
            <w:tcW w:w="851" w:type="dxa"/>
          </w:tcPr>
          <w:p w14:paraId="267C763B" w14:textId="77777777" w:rsidR="0020118C" w:rsidRPr="0022342B" w:rsidRDefault="0020118C" w:rsidP="00183D99">
            <w:pPr>
              <w:jc w:val="center"/>
              <w:rPr>
                <w:sz w:val="20"/>
                <w:szCs w:val="20"/>
              </w:rPr>
            </w:pPr>
            <w:r>
              <w:rPr>
                <w:sz w:val="20"/>
                <w:szCs w:val="20"/>
              </w:rPr>
              <w:t>28</w:t>
            </w:r>
          </w:p>
        </w:tc>
        <w:tc>
          <w:tcPr>
            <w:tcW w:w="1559" w:type="dxa"/>
          </w:tcPr>
          <w:p w14:paraId="0FD077AC" w14:textId="77777777" w:rsidR="0020118C" w:rsidRPr="0022342B" w:rsidRDefault="00FA292F" w:rsidP="00183D99">
            <w:pPr>
              <w:jc w:val="center"/>
              <w:rPr>
                <w:sz w:val="20"/>
                <w:szCs w:val="20"/>
              </w:rPr>
            </w:pPr>
            <w:r>
              <w:rPr>
                <w:sz w:val="20"/>
                <w:szCs w:val="20"/>
              </w:rPr>
              <w:t>30</w:t>
            </w:r>
          </w:p>
        </w:tc>
        <w:tc>
          <w:tcPr>
            <w:tcW w:w="1559" w:type="dxa"/>
          </w:tcPr>
          <w:p w14:paraId="4B8BCAD7" w14:textId="77777777" w:rsidR="0020118C" w:rsidRPr="0022342B" w:rsidRDefault="0020118C" w:rsidP="00183D99">
            <w:pPr>
              <w:jc w:val="center"/>
              <w:rPr>
                <w:sz w:val="20"/>
                <w:szCs w:val="20"/>
              </w:rPr>
            </w:pPr>
          </w:p>
        </w:tc>
        <w:tc>
          <w:tcPr>
            <w:tcW w:w="1276" w:type="dxa"/>
          </w:tcPr>
          <w:p w14:paraId="4CF16D47" w14:textId="77777777" w:rsidR="0020118C" w:rsidRPr="0022342B" w:rsidRDefault="00FA292F" w:rsidP="00183D99">
            <w:pPr>
              <w:jc w:val="center"/>
              <w:rPr>
                <w:sz w:val="20"/>
                <w:szCs w:val="20"/>
              </w:rPr>
            </w:pPr>
            <w:r>
              <w:rPr>
                <w:sz w:val="20"/>
                <w:szCs w:val="20"/>
              </w:rPr>
              <w:t>113</w:t>
            </w:r>
          </w:p>
        </w:tc>
      </w:tr>
      <w:tr w:rsidR="0020118C" w:rsidRPr="0022342B" w14:paraId="0300005F" w14:textId="77777777" w:rsidTr="002B2535">
        <w:trPr>
          <w:trHeight w:val="128"/>
        </w:trPr>
        <w:tc>
          <w:tcPr>
            <w:tcW w:w="851" w:type="dxa"/>
          </w:tcPr>
          <w:p w14:paraId="67156F9C" w14:textId="77777777" w:rsidR="0020118C" w:rsidRPr="00551040" w:rsidRDefault="0020118C" w:rsidP="00183D99">
            <w:pPr>
              <w:jc w:val="center"/>
              <w:rPr>
                <w:b/>
                <w:sz w:val="20"/>
                <w:szCs w:val="20"/>
              </w:rPr>
            </w:pPr>
            <w:r w:rsidRPr="00551040">
              <w:rPr>
                <w:b/>
                <w:sz w:val="20"/>
                <w:szCs w:val="20"/>
              </w:rPr>
              <w:t>Totalt</w:t>
            </w:r>
          </w:p>
        </w:tc>
        <w:tc>
          <w:tcPr>
            <w:tcW w:w="709" w:type="dxa"/>
          </w:tcPr>
          <w:p w14:paraId="3C67AD48" w14:textId="77777777" w:rsidR="0020118C" w:rsidRPr="0022342B" w:rsidRDefault="0020118C" w:rsidP="00183D99">
            <w:pPr>
              <w:jc w:val="center"/>
              <w:rPr>
                <w:b/>
                <w:sz w:val="20"/>
                <w:szCs w:val="20"/>
              </w:rPr>
            </w:pPr>
            <w:r>
              <w:rPr>
                <w:b/>
                <w:sz w:val="20"/>
                <w:szCs w:val="20"/>
              </w:rPr>
              <w:t>36</w:t>
            </w:r>
          </w:p>
        </w:tc>
        <w:tc>
          <w:tcPr>
            <w:tcW w:w="708" w:type="dxa"/>
          </w:tcPr>
          <w:p w14:paraId="706F756D" w14:textId="77777777" w:rsidR="0020118C" w:rsidRPr="00FA292F" w:rsidRDefault="0020118C" w:rsidP="00183D99">
            <w:pPr>
              <w:jc w:val="center"/>
              <w:rPr>
                <w:b/>
                <w:sz w:val="20"/>
                <w:szCs w:val="20"/>
              </w:rPr>
            </w:pPr>
            <w:r w:rsidRPr="00FA292F">
              <w:rPr>
                <w:b/>
                <w:sz w:val="20"/>
                <w:szCs w:val="20"/>
              </w:rPr>
              <w:t>288</w:t>
            </w:r>
          </w:p>
        </w:tc>
        <w:tc>
          <w:tcPr>
            <w:tcW w:w="709" w:type="dxa"/>
          </w:tcPr>
          <w:p w14:paraId="7EF8C15E" w14:textId="77777777" w:rsidR="0020118C" w:rsidRPr="0022342B" w:rsidRDefault="0020118C" w:rsidP="00183D99">
            <w:pPr>
              <w:jc w:val="center"/>
              <w:rPr>
                <w:b/>
                <w:sz w:val="20"/>
                <w:szCs w:val="20"/>
              </w:rPr>
            </w:pPr>
            <w:r>
              <w:rPr>
                <w:b/>
                <w:sz w:val="20"/>
                <w:szCs w:val="20"/>
              </w:rPr>
              <w:t>43</w:t>
            </w:r>
          </w:p>
        </w:tc>
        <w:tc>
          <w:tcPr>
            <w:tcW w:w="851" w:type="dxa"/>
          </w:tcPr>
          <w:p w14:paraId="281F2D35" w14:textId="77777777" w:rsidR="0020118C" w:rsidRPr="0022342B" w:rsidRDefault="00FA292F" w:rsidP="00183D99">
            <w:pPr>
              <w:jc w:val="center"/>
              <w:rPr>
                <w:b/>
                <w:sz w:val="20"/>
                <w:szCs w:val="20"/>
              </w:rPr>
            </w:pPr>
            <w:r>
              <w:rPr>
                <w:b/>
                <w:sz w:val="20"/>
                <w:szCs w:val="20"/>
              </w:rPr>
              <w:t>172</w:t>
            </w:r>
          </w:p>
        </w:tc>
        <w:tc>
          <w:tcPr>
            <w:tcW w:w="1559" w:type="dxa"/>
          </w:tcPr>
          <w:p w14:paraId="4F16200C" w14:textId="77777777" w:rsidR="0020118C" w:rsidRPr="0022342B" w:rsidRDefault="00FA292F" w:rsidP="00183D99">
            <w:pPr>
              <w:jc w:val="center"/>
              <w:rPr>
                <w:b/>
                <w:sz w:val="20"/>
                <w:szCs w:val="20"/>
              </w:rPr>
            </w:pPr>
            <w:r>
              <w:rPr>
                <w:b/>
                <w:sz w:val="20"/>
                <w:szCs w:val="20"/>
              </w:rPr>
              <w:t>152</w:t>
            </w:r>
          </w:p>
        </w:tc>
        <w:tc>
          <w:tcPr>
            <w:tcW w:w="1559" w:type="dxa"/>
          </w:tcPr>
          <w:p w14:paraId="1ED84560" w14:textId="4F166D15" w:rsidR="00D0494B" w:rsidRPr="008B3137" w:rsidRDefault="00D0494B" w:rsidP="00183D99">
            <w:pPr>
              <w:jc w:val="center"/>
              <w:rPr>
                <w:b/>
                <w:color w:val="FF0000"/>
                <w:sz w:val="20"/>
                <w:szCs w:val="20"/>
              </w:rPr>
            </w:pPr>
            <w:r w:rsidRPr="008B3137">
              <w:rPr>
                <w:b/>
                <w:sz w:val="20"/>
                <w:szCs w:val="20"/>
              </w:rPr>
              <w:t>300</w:t>
            </w:r>
          </w:p>
        </w:tc>
        <w:tc>
          <w:tcPr>
            <w:tcW w:w="1276" w:type="dxa"/>
          </w:tcPr>
          <w:p w14:paraId="69EA459F" w14:textId="6A253598" w:rsidR="0020118C" w:rsidRPr="0022342B" w:rsidRDefault="00EB47AE" w:rsidP="00183D99">
            <w:pPr>
              <w:jc w:val="center"/>
              <w:rPr>
                <w:b/>
                <w:sz w:val="20"/>
                <w:szCs w:val="20"/>
              </w:rPr>
            </w:pPr>
            <w:r>
              <w:rPr>
                <w:b/>
                <w:sz w:val="20"/>
                <w:szCs w:val="20"/>
              </w:rPr>
              <w:t>661</w:t>
            </w:r>
          </w:p>
        </w:tc>
        <w:tc>
          <w:tcPr>
            <w:tcW w:w="850" w:type="dxa"/>
          </w:tcPr>
          <w:p w14:paraId="5B7DC51E" w14:textId="7EAF708C" w:rsidR="0020118C" w:rsidRPr="0022342B" w:rsidRDefault="00EB47AE" w:rsidP="00183D99">
            <w:pPr>
              <w:jc w:val="center"/>
              <w:rPr>
                <w:b/>
                <w:sz w:val="20"/>
                <w:szCs w:val="20"/>
              </w:rPr>
            </w:pPr>
            <w:r>
              <w:rPr>
                <w:b/>
                <w:sz w:val="20"/>
                <w:szCs w:val="20"/>
              </w:rPr>
              <w:t>1</w:t>
            </w:r>
            <w:r w:rsidR="008B3137">
              <w:rPr>
                <w:b/>
                <w:sz w:val="20"/>
                <w:szCs w:val="20"/>
              </w:rPr>
              <w:t>573</w:t>
            </w:r>
          </w:p>
        </w:tc>
      </w:tr>
    </w:tbl>
    <w:p w14:paraId="2D9DB6BC" w14:textId="3577E92D" w:rsidR="002D7747" w:rsidRDefault="008347FB" w:rsidP="00183D99">
      <w:pPr>
        <w:pStyle w:val="Overskrift1"/>
      </w:pPr>
      <w:bookmarkStart w:id="19" w:name="_Toc11658796"/>
      <w:bookmarkEnd w:id="18"/>
      <w:r>
        <w:t>6</w:t>
      </w:r>
      <w:r w:rsidR="006B6339">
        <w:t xml:space="preserve">. </w:t>
      </w:r>
      <w:r w:rsidR="007E5D25">
        <w:t>L</w:t>
      </w:r>
      <w:r w:rsidR="002D7747">
        <w:t>æringsformer</w:t>
      </w:r>
      <w:bookmarkEnd w:id="19"/>
    </w:p>
    <w:p w14:paraId="16780F29" w14:textId="4DA9AC4D" w:rsidR="00DF63C3" w:rsidRPr="009A2CE9" w:rsidRDefault="00DF63C3" w:rsidP="00183D99">
      <w:pPr>
        <w:jc w:val="both"/>
      </w:pPr>
      <w:bookmarkStart w:id="20" w:name="_Hlk511136575"/>
      <w:r w:rsidRPr="009A2CE9">
        <w:t xml:space="preserve">Utdanningen innebærer at </w:t>
      </w:r>
      <w:r w:rsidR="00BF1E87">
        <w:t>studenten</w:t>
      </w:r>
      <w:r w:rsidRPr="009A2CE9">
        <w:t xml:space="preserve"> er i en prosess både</w:t>
      </w:r>
      <w:r w:rsidR="00E13A01">
        <w:t xml:space="preserve"> i forhold til faglig kunnskap</w:t>
      </w:r>
      <w:r w:rsidRPr="009A2CE9">
        <w:t xml:space="preserve"> og til egenutvikling. Det vil bli lagt vekt på </w:t>
      </w:r>
      <w:r w:rsidR="00666FDD">
        <w:t>refleksjoner</w:t>
      </w:r>
      <w:r w:rsidRPr="009A2CE9">
        <w:t xml:space="preserve"> både i forhold til </w:t>
      </w:r>
      <w:r w:rsidR="00666FDD">
        <w:t xml:space="preserve">læringsaktiviteter, </w:t>
      </w:r>
      <w:r w:rsidRPr="009A2CE9">
        <w:t xml:space="preserve">praksis og teori. Gjennom pedagogisk ledelse skal </w:t>
      </w:r>
      <w:r w:rsidR="00BF1E87">
        <w:t>studentene</w:t>
      </w:r>
      <w:r w:rsidRPr="009A2CE9">
        <w:t xml:space="preserve"> trekkes aktivt med i egen læringsprosess.  Det forventes at den enkelte student viser initiativ og tar ansvar for egen læring og felles læringsmiljø. </w:t>
      </w:r>
      <w:r w:rsidR="00BF1E87">
        <w:t>Studenten</w:t>
      </w:r>
      <w:r w:rsidRPr="009A2CE9">
        <w:t xml:space="preserve"> skal reflektere over egen læringsp</w:t>
      </w:r>
      <w:r w:rsidR="00666FDD">
        <w:t xml:space="preserve">rosess gjennom hele utdannelsen. </w:t>
      </w:r>
      <w:r w:rsidRPr="009A2CE9">
        <w:t xml:space="preserve">Et viktig pedagogisk prinsipp </w:t>
      </w:r>
      <w:r w:rsidR="00BF1E87">
        <w:t>gjennom studiet er at studenten</w:t>
      </w:r>
      <w:r w:rsidRPr="009A2CE9">
        <w:t xml:space="preserve"> har ansvar for egen læring. Prosesslæring vil tilstrebes ved at </w:t>
      </w:r>
      <w:r w:rsidR="00BF1E87">
        <w:t>studentenes</w:t>
      </w:r>
      <w:r w:rsidRPr="009A2CE9">
        <w:t xml:space="preserve"> egne erfaringer, praksiskunnskaper og teoretiske kunnskaper brukes gjennom utdanningen i form av </w:t>
      </w:r>
      <w:r w:rsidR="00666FDD">
        <w:t xml:space="preserve">ulike læringsaktiviteter som f.eks. </w:t>
      </w:r>
      <w:r w:rsidRPr="009A2CE9">
        <w:t>storyline,</w:t>
      </w:r>
      <w:r w:rsidR="00666FDD">
        <w:t xml:space="preserve"> øvelser, ferdighetstrening,</w:t>
      </w:r>
      <w:r w:rsidRPr="009A2CE9">
        <w:t xml:space="preserve"> rollespill, diskusjoner og dialoger. Arbeidsformene skal være relevante og hensiktsmessige for å oppnå læringsutbyttet for utdanningen. Dette innebærer at </w:t>
      </w:r>
      <w:r w:rsidR="00BF1E87">
        <w:t>studenten</w:t>
      </w:r>
      <w:r w:rsidRPr="009A2CE9">
        <w:t xml:space="preserve"> i tillegg til faglig utvikling også skal utvikle evne til samarbeid, kommunikasjon og praktisk yrkesutøvelse. </w:t>
      </w:r>
    </w:p>
    <w:p w14:paraId="16EA489A" w14:textId="6E6E20DA" w:rsidR="00DF63C3" w:rsidRPr="009A2CE9" w:rsidRDefault="00BF1E87" w:rsidP="00183D99">
      <w:pPr>
        <w:jc w:val="both"/>
      </w:pPr>
      <w:r>
        <w:t>Studentene</w:t>
      </w:r>
      <w:r w:rsidR="00DF63C3" w:rsidRPr="009A2CE9">
        <w:t xml:space="preserve"> har praktisk</w:t>
      </w:r>
      <w:r w:rsidR="00666FDD">
        <w:t xml:space="preserve"> erfaring innen egne fagområder, noe som </w:t>
      </w:r>
      <w:r w:rsidR="00DF63C3" w:rsidRPr="009A2CE9">
        <w:t>gir anledning til å legge til rette for erfaringsbaserte læringsformer. Variasjon i valg av læringsmetoder er nødvendig for å oppnå en helhetlig kompetanse som omfatter både kunnskaper, ferdigheter og generell kompetanse.</w:t>
      </w:r>
      <w:r w:rsidR="00133CB6" w:rsidRPr="00133CB6">
        <w:rPr>
          <w:rFonts w:ascii="Calibri Light" w:hAnsi="Calibri Light" w:cs="Calibri Light"/>
        </w:rPr>
        <w:t xml:space="preserve"> </w:t>
      </w:r>
      <w:r w:rsidR="00133CB6" w:rsidRPr="00133CB6">
        <w:t>Under er en del av de vanligste læringsformene beskrevet.</w:t>
      </w:r>
    </w:p>
    <w:p w14:paraId="34EFF1F8" w14:textId="77777777" w:rsidR="001B339B" w:rsidRPr="009A2CE9" w:rsidRDefault="001B339B" w:rsidP="00183D99">
      <w:pPr>
        <w:jc w:val="both"/>
      </w:pPr>
    </w:p>
    <w:p w14:paraId="1F0A0A14" w14:textId="77777777" w:rsidR="003B06D0" w:rsidRDefault="003B06D0" w:rsidP="00183D99">
      <w:pPr>
        <w:jc w:val="both"/>
        <w:rPr>
          <w:b/>
        </w:rPr>
      </w:pPr>
    </w:p>
    <w:p w14:paraId="51D6CAE7" w14:textId="77777777" w:rsidR="003B06D0" w:rsidRDefault="003B06D0" w:rsidP="00183D99">
      <w:pPr>
        <w:jc w:val="both"/>
        <w:rPr>
          <w:b/>
        </w:rPr>
      </w:pPr>
    </w:p>
    <w:p w14:paraId="74228F82" w14:textId="4C0408EA" w:rsidR="001B339B" w:rsidRPr="009A2CE9" w:rsidRDefault="001B339B" w:rsidP="00183D99">
      <w:pPr>
        <w:jc w:val="both"/>
        <w:rPr>
          <w:b/>
        </w:rPr>
      </w:pPr>
      <w:bookmarkStart w:id="21" w:name="_Hlk511121568"/>
      <w:r w:rsidRPr="009A2CE9">
        <w:rPr>
          <w:b/>
        </w:rPr>
        <w:t xml:space="preserve">Arbeidsformer for </w:t>
      </w:r>
      <w:r w:rsidR="005D57DE">
        <w:rPr>
          <w:b/>
        </w:rPr>
        <w:t>nettbasert studie med samlinger</w:t>
      </w:r>
      <w:r w:rsidRPr="009A2CE9">
        <w:rPr>
          <w:b/>
        </w:rPr>
        <w:t>:</w:t>
      </w:r>
    </w:p>
    <w:p w14:paraId="598F73EE" w14:textId="77777777" w:rsidR="00B066A6" w:rsidRDefault="001B339B" w:rsidP="00183D99">
      <w:pPr>
        <w:jc w:val="both"/>
      </w:pPr>
      <w:r w:rsidRPr="009A2CE9">
        <w:t>På fellessamlinger vil forelesninger, diskusjoner, individuelle arbeidsoppgaver, gruppearbeid og presentasjoner</w:t>
      </w:r>
      <w:r w:rsidR="00B066A6">
        <w:t xml:space="preserve">, i </w:t>
      </w:r>
      <w:r w:rsidR="00B066A6" w:rsidRPr="00B066A6">
        <w:t>tillegg til praktisk ferdighetstrening i ferdighetssenteret som skolen disponerer</w:t>
      </w:r>
      <w:r w:rsidR="00B066A6">
        <w:t>,</w:t>
      </w:r>
      <w:r w:rsidRPr="009A2CE9">
        <w:t xml:space="preserve"> være sentrale læringsmetoder. Mellom samlingene vil </w:t>
      </w:r>
      <w:r w:rsidR="0027246A">
        <w:t>u</w:t>
      </w:r>
      <w:r w:rsidR="0027246A" w:rsidRPr="0027246A">
        <w:t xml:space="preserve">ndervisningen foregå på to måter, enten i sanntid (synkron) eller ved hjelp av fildeling (asynkron). Når opplæring tilbys helt synkront kan det ellers by på utfordringer å finne felles tid for lærer og studentgruppen, som </w:t>
      </w:r>
      <w:r w:rsidR="0027246A">
        <w:t>ofte</w:t>
      </w:r>
      <w:r w:rsidR="0027246A" w:rsidRPr="0027246A">
        <w:t xml:space="preserve"> bestå av studenter </w:t>
      </w:r>
      <w:r w:rsidR="0027246A">
        <w:t>som har sitt daglige arbeid i et yrke med</w:t>
      </w:r>
      <w:r w:rsidR="0027246A" w:rsidRPr="0027246A">
        <w:t xml:space="preserve"> turnus. Derfor vil det ukentlig være avsatt nok tid til individuelle møtepunkter mellom lærer og student.</w:t>
      </w:r>
    </w:p>
    <w:p w14:paraId="1594D7DD" w14:textId="77777777" w:rsidR="00B066A6" w:rsidRDefault="00B066A6" w:rsidP="00183D99">
      <w:pPr>
        <w:jc w:val="both"/>
      </w:pPr>
    </w:p>
    <w:p w14:paraId="266F22C0" w14:textId="6FD91978" w:rsidR="00B066A6" w:rsidRDefault="0027246A" w:rsidP="00183D99">
      <w:pPr>
        <w:jc w:val="both"/>
      </w:pPr>
      <w:r w:rsidRPr="0027246A">
        <w:t>I nettbasert opplæring vil læreren</w:t>
      </w:r>
      <w:r w:rsidR="00B066A6">
        <w:t>,</w:t>
      </w:r>
      <w:r w:rsidRPr="0027246A">
        <w:t xml:space="preserve"> i tillegg til formidling av fagstoff</w:t>
      </w:r>
      <w:r w:rsidR="00B066A6">
        <w:t>,</w:t>
      </w:r>
      <w:r w:rsidRPr="0027246A">
        <w:t xml:space="preserve"> være en faglig samtalepart</w:t>
      </w:r>
      <w:r w:rsidR="00E13A01">
        <w:t xml:space="preserve"> og veileder overfor studenten</w:t>
      </w:r>
      <w:r>
        <w:t xml:space="preserve">. </w:t>
      </w:r>
    </w:p>
    <w:p w14:paraId="3AF92CE7" w14:textId="77777777" w:rsidR="00B066A6" w:rsidRDefault="00B066A6" w:rsidP="00183D99">
      <w:pPr>
        <w:jc w:val="both"/>
      </w:pPr>
    </w:p>
    <w:p w14:paraId="1D2D06FF" w14:textId="590202CF" w:rsidR="00B066A6" w:rsidRDefault="00B066A6" w:rsidP="00183D99">
      <w:pPr>
        <w:jc w:val="both"/>
      </w:pPr>
      <w:r>
        <w:t>Elektronisk plattform</w:t>
      </w:r>
      <w:r w:rsidRPr="00B066A6">
        <w:t xml:space="preserve"> for synkron undervisning på helseavdelingen e</w:t>
      </w:r>
      <w:r>
        <w:t>r for tiden</w:t>
      </w:r>
      <w:r w:rsidRPr="00B066A6">
        <w:t xml:space="preserve"> Skype for Business</w:t>
      </w:r>
      <w:r w:rsidR="00173C02">
        <w:t xml:space="preserve"> og/eller </w:t>
      </w:r>
      <w:proofErr w:type="spellStart"/>
      <w:r w:rsidR="00173C02">
        <w:t>Omnijoin</w:t>
      </w:r>
      <w:proofErr w:type="spellEnd"/>
      <w:r w:rsidRPr="00B066A6">
        <w:t>. Dette kan endre seg etter hvert som utviklingen av nye plattformer skjer.</w:t>
      </w:r>
      <w:r>
        <w:t xml:space="preserve"> </w:t>
      </w:r>
      <w:r w:rsidR="0027246A" w:rsidRPr="0027246A">
        <w:t>Li</w:t>
      </w:r>
      <w:r w:rsidR="00945270">
        <w:t xml:space="preserve">nken til denne programvaren </w:t>
      </w:r>
      <w:r w:rsidR="0027246A" w:rsidRPr="0027246A">
        <w:t xml:space="preserve">distribueres ved hjelp av e-post eller </w:t>
      </w:r>
      <w:r w:rsidR="00945270">
        <w:t>den digitale læringsplattformen,</w:t>
      </w:r>
      <w:r w:rsidR="0027246A" w:rsidRPr="0027246A">
        <w:t xml:space="preserve"> </w:t>
      </w:r>
      <w:r>
        <w:t>F</w:t>
      </w:r>
      <w:r w:rsidR="0027246A" w:rsidRPr="0027246A">
        <w:t xml:space="preserve">ronter.  </w:t>
      </w:r>
      <w:r w:rsidRPr="00B066A6">
        <w:t xml:space="preserve">Distribusjonen av </w:t>
      </w:r>
      <w:r>
        <w:t xml:space="preserve">undervisningsmateriell </w:t>
      </w:r>
      <w:r w:rsidRPr="00B066A6">
        <w:t xml:space="preserve">gjøres over </w:t>
      </w:r>
      <w:r w:rsidR="00945270">
        <w:t>F</w:t>
      </w:r>
      <w:r w:rsidRPr="00B066A6">
        <w:t>ronter</w:t>
      </w:r>
      <w:r>
        <w:t xml:space="preserve"> </w:t>
      </w:r>
      <w:r w:rsidR="00945270">
        <w:t>og</w:t>
      </w:r>
      <w:r>
        <w:t xml:space="preserve"> i One-Note Class</w:t>
      </w:r>
      <w:r w:rsidR="00945270">
        <w:t xml:space="preserve"> Notebook, som alle studentene får tilgang til</w:t>
      </w:r>
      <w:r>
        <w:t xml:space="preserve">. </w:t>
      </w:r>
      <w:r w:rsidRPr="00B066A6">
        <w:t xml:space="preserve"> Alle obligatoriske innleveringer </w:t>
      </w:r>
      <w:r>
        <w:t xml:space="preserve">skjer </w:t>
      </w:r>
      <w:r w:rsidR="00945270">
        <w:t>i</w:t>
      </w:r>
      <w:r>
        <w:t xml:space="preserve"> fronter</w:t>
      </w:r>
      <w:r w:rsidR="00945270">
        <w:t>, hvor</w:t>
      </w:r>
      <w:r>
        <w:t xml:space="preserve"> også underveisvurderinger og sluttvurderinger</w:t>
      </w:r>
      <w:r w:rsidR="00945270">
        <w:t xml:space="preserve"> vil</w:t>
      </w:r>
      <w:r>
        <w:t xml:space="preserve"> ligge. </w:t>
      </w:r>
      <w:r w:rsidRPr="00B066A6">
        <w:t xml:space="preserve"> </w:t>
      </w:r>
    </w:p>
    <w:p w14:paraId="244C83F5" w14:textId="77777777" w:rsidR="00B066A6" w:rsidRPr="00B066A6" w:rsidRDefault="00B066A6" w:rsidP="00183D99">
      <w:pPr>
        <w:jc w:val="both"/>
      </w:pPr>
    </w:p>
    <w:p w14:paraId="4428E673" w14:textId="5E312C1A" w:rsidR="00B066A6" w:rsidRPr="009A2CE9" w:rsidRDefault="00B066A6" w:rsidP="00183D99">
      <w:pPr>
        <w:jc w:val="both"/>
      </w:pPr>
      <w:r>
        <w:t>Det gjennomføres</w:t>
      </w:r>
      <w:r w:rsidRPr="00B066A6">
        <w:t xml:space="preserve"> opplæring med </w:t>
      </w:r>
      <w:r>
        <w:t>alle nett</w:t>
      </w:r>
      <w:r w:rsidRPr="00B066A6">
        <w:t xml:space="preserve">studenter under </w:t>
      </w:r>
      <w:r>
        <w:t>første samling i den</w:t>
      </w:r>
      <w:r w:rsidRPr="00B066A6">
        <w:t xml:space="preserve"> teknologien som benyttes under </w:t>
      </w:r>
      <w:r>
        <w:t>studiet.</w:t>
      </w:r>
      <w:r w:rsidRPr="00B066A6">
        <w:t xml:space="preserve"> Under denne samlingen vil studentene selv prøve ut de digitale plattformene som benyttes, under veiledni</w:t>
      </w:r>
      <w:r>
        <w:t>ng av IT-ansvarlige og lærerne.</w:t>
      </w:r>
    </w:p>
    <w:p w14:paraId="066AB45D" w14:textId="7FEFC484" w:rsidR="009A2CE9" w:rsidRDefault="00ED048F" w:rsidP="00183D99">
      <w:pPr>
        <w:jc w:val="both"/>
        <w:rPr>
          <w:i/>
        </w:rPr>
      </w:pPr>
      <w:r>
        <w:t xml:space="preserve">Se: </w:t>
      </w:r>
      <w:r w:rsidR="00AE372B" w:rsidRPr="00AE372B">
        <w:rPr>
          <w:i/>
        </w:rPr>
        <w:t>Beskrivelse av tekniske løsninger nettbaserte studier.</w:t>
      </w:r>
    </w:p>
    <w:p w14:paraId="1F75D8CF" w14:textId="77777777" w:rsidR="00AE372B" w:rsidRPr="009A2CE9" w:rsidRDefault="00AE372B" w:rsidP="00183D99">
      <w:pPr>
        <w:jc w:val="both"/>
        <w:rPr>
          <w:i/>
        </w:rPr>
      </w:pPr>
    </w:p>
    <w:p w14:paraId="46961892" w14:textId="77777777" w:rsidR="00C64495" w:rsidRPr="009A2CE9" w:rsidRDefault="00C64495" w:rsidP="00183D99">
      <w:pPr>
        <w:jc w:val="both"/>
        <w:rPr>
          <w:b/>
          <w:snapToGrid w:val="0"/>
        </w:rPr>
      </w:pPr>
      <w:r w:rsidRPr="009A2CE9">
        <w:rPr>
          <w:b/>
          <w:snapToGrid w:val="0"/>
        </w:rPr>
        <w:t>Forelesning:</w:t>
      </w:r>
    </w:p>
    <w:p w14:paraId="07396924" w14:textId="77777777" w:rsidR="009A2CE9" w:rsidRDefault="00C64495" w:rsidP="00183D99">
      <w:pPr>
        <w:shd w:val="clear" w:color="auto" w:fill="FFFFFF"/>
        <w:spacing w:before="45" w:after="120"/>
        <w:jc w:val="both"/>
      </w:pPr>
      <w:r w:rsidRPr="009A2CE9">
        <w:rPr>
          <w:rFonts w:eastAsia="Times New Roman" w:cs="Arial"/>
          <w:lang w:eastAsia="nb-NO"/>
        </w:rPr>
        <w:t xml:space="preserve">Forelesninger kan være en introduksjon til et tema, et overblikk over ett fagområde og et supplement til læring i gruppene på enkelte, vanskelig tilgjengelige emner. </w:t>
      </w:r>
      <w:r w:rsidRPr="009A2CE9">
        <w:t>Forelesningene skal hjelpe studentene til å få et bedre overblikk og forståelse for fagene, og ikke minst inspirere dem til å søke mer kunnskap.</w:t>
      </w:r>
    </w:p>
    <w:p w14:paraId="1423C886" w14:textId="77777777" w:rsidR="00B066A6" w:rsidRDefault="00B066A6" w:rsidP="00183D99">
      <w:pPr>
        <w:shd w:val="clear" w:color="auto" w:fill="FFFFFF"/>
        <w:spacing w:before="45" w:after="120"/>
        <w:jc w:val="both"/>
      </w:pPr>
    </w:p>
    <w:p w14:paraId="40834439" w14:textId="77777777" w:rsidR="00DF63C3" w:rsidRPr="009A2CE9" w:rsidRDefault="00DF63C3" w:rsidP="00183D99">
      <w:pPr>
        <w:jc w:val="both"/>
        <w:rPr>
          <w:b/>
          <w:snapToGrid w:val="0"/>
        </w:rPr>
      </w:pPr>
      <w:r w:rsidRPr="009A2CE9">
        <w:rPr>
          <w:b/>
          <w:snapToGrid w:val="0"/>
        </w:rPr>
        <w:t>Veiledning:</w:t>
      </w:r>
    </w:p>
    <w:p w14:paraId="06DD16C0" w14:textId="0351CF98" w:rsidR="00DF63C3" w:rsidRDefault="00DF63C3" w:rsidP="00183D99">
      <w:pPr>
        <w:jc w:val="both"/>
        <w:rPr>
          <w:snapToGrid w:val="0"/>
        </w:rPr>
      </w:pPr>
      <w:r w:rsidRPr="009A2CE9">
        <w:rPr>
          <w:snapToGrid w:val="0"/>
        </w:rPr>
        <w:t>I utdanningen vil veiledning spille en s</w:t>
      </w:r>
      <w:r w:rsidR="00BF1E87">
        <w:rPr>
          <w:snapToGrid w:val="0"/>
        </w:rPr>
        <w:t>entral rolle som læringsarena. Studentene</w:t>
      </w:r>
      <w:r w:rsidRPr="009A2CE9">
        <w:rPr>
          <w:snapToGrid w:val="0"/>
        </w:rPr>
        <w:t xml:space="preserve"> vil få veiledning både i studiesituasjonen på skolen</w:t>
      </w:r>
      <w:r w:rsidR="00101C92">
        <w:rPr>
          <w:snapToGrid w:val="0"/>
        </w:rPr>
        <w:t>, mellom samlinger</w:t>
      </w:r>
      <w:r w:rsidRPr="009A2CE9">
        <w:rPr>
          <w:snapToGrid w:val="0"/>
        </w:rPr>
        <w:t>, i praksis og i for</w:t>
      </w:r>
      <w:r w:rsidR="00101C92">
        <w:rPr>
          <w:snapToGrid w:val="0"/>
        </w:rPr>
        <w:t>bindelse med avsluttende hovedprosjekt</w:t>
      </w:r>
      <w:r w:rsidRPr="009A2CE9">
        <w:rPr>
          <w:snapToGrid w:val="0"/>
        </w:rPr>
        <w:t>. Veiledningen skal fungere som et bindeledd mellom personlig kompetanse, teoretisk kunnskap og yrkesspesifikke ferdigheter, som er sentrale begreper i utviklingen av en yrkesidentitet og samlet profesjonell kompetanse.</w:t>
      </w:r>
    </w:p>
    <w:p w14:paraId="60E02098" w14:textId="77777777" w:rsidR="00945270" w:rsidRPr="009A2CE9" w:rsidRDefault="00945270" w:rsidP="00183D99">
      <w:pPr>
        <w:jc w:val="both"/>
        <w:rPr>
          <w:snapToGrid w:val="0"/>
        </w:rPr>
      </w:pPr>
    </w:p>
    <w:p w14:paraId="6ABE87A2" w14:textId="77777777" w:rsidR="00DF63C3" w:rsidRPr="009A2CE9" w:rsidRDefault="00DF63C3" w:rsidP="00183D99">
      <w:pPr>
        <w:jc w:val="both"/>
        <w:rPr>
          <w:snapToGrid w:val="0"/>
        </w:rPr>
      </w:pPr>
      <w:r w:rsidRPr="009A2CE9">
        <w:rPr>
          <w:snapToGrid w:val="0"/>
        </w:rPr>
        <w:t>I studiesammenheng er veiledning først og fremst en arena for samtaler rundt ulike deler av den utviklingen studenter skal igjennom i løpet av studiet.</w:t>
      </w:r>
    </w:p>
    <w:p w14:paraId="2A66416C" w14:textId="323C8C9A" w:rsidR="00DF63C3" w:rsidRPr="009A2CE9" w:rsidRDefault="00DF63C3" w:rsidP="00183D99">
      <w:pPr>
        <w:jc w:val="both"/>
        <w:rPr>
          <w:snapToGrid w:val="0"/>
        </w:rPr>
      </w:pPr>
      <w:r w:rsidRPr="009A2CE9">
        <w:rPr>
          <w:snapToGrid w:val="0"/>
        </w:rPr>
        <w:t>Det finnes en rekke definisj</w:t>
      </w:r>
      <w:r w:rsidR="00945270">
        <w:rPr>
          <w:snapToGrid w:val="0"/>
        </w:rPr>
        <w:t>oner på begrepet veiledning. Veiledning</w:t>
      </w:r>
      <w:r w:rsidRPr="009A2CE9">
        <w:rPr>
          <w:snapToGrid w:val="0"/>
        </w:rPr>
        <w:t xml:space="preserve"> skal være støttende og igangsettende i forhold til </w:t>
      </w:r>
      <w:r w:rsidR="00BF1E87">
        <w:rPr>
          <w:snapToGrid w:val="0"/>
        </w:rPr>
        <w:t>studentenes</w:t>
      </w:r>
      <w:r w:rsidR="00945270">
        <w:rPr>
          <w:snapToGrid w:val="0"/>
        </w:rPr>
        <w:t xml:space="preserve"> læringsbehov og</w:t>
      </w:r>
      <w:r w:rsidRPr="009A2CE9">
        <w:rPr>
          <w:snapToGrid w:val="0"/>
        </w:rPr>
        <w:t xml:space="preserve"> har</w:t>
      </w:r>
      <w:r w:rsidR="00945270">
        <w:rPr>
          <w:snapToGrid w:val="0"/>
        </w:rPr>
        <w:t xml:space="preserve"> også</w:t>
      </w:r>
      <w:r w:rsidRPr="009A2CE9">
        <w:rPr>
          <w:snapToGrid w:val="0"/>
        </w:rPr>
        <w:t xml:space="preserve"> et kontrollaspekt i seg i forhold til å vurdere</w:t>
      </w:r>
      <w:r w:rsidR="00BF1E87">
        <w:rPr>
          <w:snapToGrid w:val="0"/>
        </w:rPr>
        <w:t xml:space="preserve"> studentens</w:t>
      </w:r>
      <w:r w:rsidRPr="009A2CE9">
        <w:rPr>
          <w:snapToGrid w:val="0"/>
        </w:rPr>
        <w:t xml:space="preserve"> kunnskaper, ferdigheter og generell kompetanse. </w:t>
      </w:r>
    </w:p>
    <w:p w14:paraId="2FE89178" w14:textId="77777777" w:rsidR="00DF63C3" w:rsidRDefault="00DF63C3" w:rsidP="00183D99">
      <w:pPr>
        <w:jc w:val="both"/>
        <w:rPr>
          <w:snapToGrid w:val="0"/>
        </w:rPr>
      </w:pPr>
      <w:r w:rsidRPr="009A2CE9">
        <w:rPr>
          <w:snapToGrid w:val="0"/>
        </w:rPr>
        <w:t xml:space="preserve">Gruppen / </w:t>
      </w:r>
      <w:r w:rsidR="00BF1E87">
        <w:rPr>
          <w:snapToGrid w:val="0"/>
        </w:rPr>
        <w:t xml:space="preserve">studenten </w:t>
      </w:r>
      <w:r w:rsidRPr="009A2CE9">
        <w:rPr>
          <w:snapToGrid w:val="0"/>
        </w:rPr>
        <w:t xml:space="preserve">og veileder skal ha en felles forståelse med henblikk på veiledningens form og innhold. Veiledningen er </w:t>
      </w:r>
      <w:r w:rsidR="00BF1E87">
        <w:rPr>
          <w:snapToGrid w:val="0"/>
        </w:rPr>
        <w:t>studentenes</w:t>
      </w:r>
      <w:r w:rsidRPr="009A2CE9">
        <w:rPr>
          <w:snapToGrid w:val="0"/>
        </w:rPr>
        <w:t xml:space="preserve"> arena og det som skjer må være tilpasset gruppens forutsetninger og behov.</w:t>
      </w:r>
    </w:p>
    <w:p w14:paraId="57EAAC48" w14:textId="77777777" w:rsidR="00945270" w:rsidRPr="009A2CE9" w:rsidRDefault="00945270" w:rsidP="00183D99">
      <w:pPr>
        <w:jc w:val="both"/>
        <w:rPr>
          <w:snapToGrid w:val="0"/>
        </w:rPr>
      </w:pPr>
    </w:p>
    <w:p w14:paraId="08217C24" w14:textId="0061568B" w:rsidR="00DF63C3" w:rsidRPr="009A2CE9" w:rsidRDefault="00945270" w:rsidP="00183D99">
      <w:pPr>
        <w:jc w:val="both"/>
        <w:rPr>
          <w:snapToGrid w:val="0"/>
        </w:rPr>
      </w:pPr>
      <w:r>
        <w:rPr>
          <w:snapToGrid w:val="0"/>
        </w:rPr>
        <w:t>Under studietiden vil studenten oppleve</w:t>
      </w:r>
      <w:r w:rsidR="00DF63C3" w:rsidRPr="009A2CE9">
        <w:rPr>
          <w:snapToGrid w:val="0"/>
        </w:rPr>
        <w:t xml:space="preserve"> ulike former for veiledning</w:t>
      </w:r>
      <w:r>
        <w:rPr>
          <w:snapToGrid w:val="0"/>
        </w:rPr>
        <w:t>, hovedsakelig i forbindelse</w:t>
      </w:r>
      <w:r w:rsidR="00DF63C3" w:rsidRPr="009A2CE9">
        <w:rPr>
          <w:snapToGrid w:val="0"/>
        </w:rPr>
        <w:t xml:space="preserve"> med arbeidskrav, i praksis og i forhold til studieprogresjon. Veiledning kan foregå i gruppe, individuelt og personlig, muntlig eller skriftlig.</w:t>
      </w:r>
      <w:r w:rsidR="00101C92">
        <w:rPr>
          <w:snapToGrid w:val="0"/>
        </w:rPr>
        <w:t xml:space="preserve"> </w:t>
      </w:r>
    </w:p>
    <w:p w14:paraId="22904D60" w14:textId="3CBE0721" w:rsidR="00101C92" w:rsidRDefault="00DF63C3" w:rsidP="00183D99">
      <w:pPr>
        <w:jc w:val="both"/>
        <w:rPr>
          <w:snapToGrid w:val="0"/>
        </w:rPr>
      </w:pPr>
      <w:r w:rsidRPr="009A2CE9">
        <w:rPr>
          <w:snapToGrid w:val="0"/>
        </w:rPr>
        <w:t xml:space="preserve">Det er viktig at student og veileder kommer fram til en enighet om veiledningsform, det er også viktig at selve veiledningen er gjenstand for evaluering. Veiledning handler om å være i en prosess og det vil derfor være naturlig at både læringsbehovene og arbeidsmåten i veiledningen vil endres i løpet av perioden. </w:t>
      </w:r>
    </w:p>
    <w:p w14:paraId="612455A0" w14:textId="77777777" w:rsidR="00945270" w:rsidRDefault="00945270" w:rsidP="00183D99">
      <w:pPr>
        <w:jc w:val="both"/>
        <w:rPr>
          <w:snapToGrid w:val="0"/>
        </w:rPr>
      </w:pPr>
    </w:p>
    <w:p w14:paraId="6FA589D5" w14:textId="77777777" w:rsidR="00101C92" w:rsidRPr="00101C92" w:rsidRDefault="00101C92" w:rsidP="00183D99">
      <w:pPr>
        <w:jc w:val="both"/>
        <w:rPr>
          <w:snapToGrid w:val="0"/>
        </w:rPr>
      </w:pPr>
      <w:r w:rsidRPr="00101C92">
        <w:rPr>
          <w:snapToGrid w:val="0"/>
        </w:rPr>
        <w:t>Veiledning i tilknytning til emnene, praksis og hovedprosjekt i utdanningen er obligatoriske og det forventes at studenten setter seg inn i og benytter følgende retningslinjer:</w:t>
      </w:r>
    </w:p>
    <w:p w14:paraId="3CA5B321" w14:textId="0FAF5C2C" w:rsidR="00101C92" w:rsidRPr="00101C92" w:rsidRDefault="00101C92" w:rsidP="004441B2">
      <w:pPr>
        <w:pStyle w:val="Listeavsnitt"/>
        <w:numPr>
          <w:ilvl w:val="0"/>
          <w:numId w:val="34"/>
        </w:numPr>
        <w:jc w:val="both"/>
        <w:rPr>
          <w:snapToGrid w:val="0"/>
        </w:rPr>
      </w:pPr>
      <w:r w:rsidRPr="00101C92">
        <w:rPr>
          <w:snapToGrid w:val="0"/>
        </w:rPr>
        <w:t>Retningslinjer for skriftlige arbeider og hovedprosjekt</w:t>
      </w:r>
    </w:p>
    <w:p w14:paraId="3BD5D17B" w14:textId="4E452B30" w:rsidR="00101C92" w:rsidRPr="00101C92" w:rsidRDefault="00101C92" w:rsidP="004441B2">
      <w:pPr>
        <w:pStyle w:val="Listeavsnitt"/>
        <w:numPr>
          <w:ilvl w:val="0"/>
          <w:numId w:val="34"/>
        </w:numPr>
        <w:jc w:val="both"/>
        <w:rPr>
          <w:snapToGrid w:val="0"/>
        </w:rPr>
      </w:pPr>
      <w:r w:rsidRPr="00101C92">
        <w:rPr>
          <w:snapToGrid w:val="0"/>
        </w:rPr>
        <w:t>Retningslinjer for eksamen</w:t>
      </w:r>
    </w:p>
    <w:p w14:paraId="6095D911" w14:textId="6D68A4C8" w:rsidR="00101C92" w:rsidRDefault="00101C92" w:rsidP="004441B2">
      <w:pPr>
        <w:pStyle w:val="Listeavsnitt"/>
        <w:numPr>
          <w:ilvl w:val="0"/>
          <w:numId w:val="34"/>
        </w:numPr>
        <w:jc w:val="both"/>
        <w:rPr>
          <w:snapToGrid w:val="0"/>
        </w:rPr>
      </w:pPr>
      <w:r w:rsidRPr="00101C92">
        <w:rPr>
          <w:snapToGrid w:val="0"/>
        </w:rPr>
        <w:t>Retningslinjer for praksis</w:t>
      </w:r>
    </w:p>
    <w:p w14:paraId="3EA84052" w14:textId="03CAC719" w:rsidR="00736668" w:rsidRPr="008748DB" w:rsidRDefault="00736668" w:rsidP="008748DB">
      <w:pPr>
        <w:jc w:val="both"/>
        <w:rPr>
          <w:snapToGrid w:val="0"/>
          <w:color w:val="FF0000"/>
        </w:rPr>
      </w:pPr>
    </w:p>
    <w:p w14:paraId="09D75332" w14:textId="77777777" w:rsidR="00945270" w:rsidRPr="00945270" w:rsidRDefault="00945270" w:rsidP="00183D99">
      <w:pPr>
        <w:jc w:val="both"/>
        <w:rPr>
          <w:snapToGrid w:val="0"/>
        </w:rPr>
      </w:pPr>
    </w:p>
    <w:p w14:paraId="07A438DD" w14:textId="63AE2DBA" w:rsidR="00674915" w:rsidRDefault="00ED048F" w:rsidP="00183D99">
      <w:pPr>
        <w:jc w:val="both"/>
      </w:pPr>
      <w:r>
        <w:rPr>
          <w:snapToGrid w:val="0"/>
        </w:rPr>
        <w:t xml:space="preserve">Se: </w:t>
      </w:r>
      <w:r w:rsidR="00AE372B" w:rsidRPr="00AE372B">
        <w:rPr>
          <w:i/>
          <w:snapToGrid w:val="0"/>
        </w:rPr>
        <w:t>R</w:t>
      </w:r>
      <w:r w:rsidR="00DF63C3" w:rsidRPr="00AE372B">
        <w:rPr>
          <w:i/>
          <w:snapToGrid w:val="0"/>
        </w:rPr>
        <w:t>etningslinjer for praksis</w:t>
      </w:r>
      <w:r>
        <w:rPr>
          <w:snapToGrid w:val="0"/>
        </w:rPr>
        <w:t xml:space="preserve"> og </w:t>
      </w:r>
      <w:r w:rsidR="00AE372B" w:rsidRPr="00AE372B">
        <w:rPr>
          <w:i/>
          <w:snapToGrid w:val="0"/>
        </w:rPr>
        <w:t>R</w:t>
      </w:r>
      <w:r w:rsidR="00DF63C3" w:rsidRPr="00AE372B">
        <w:rPr>
          <w:i/>
          <w:snapToGrid w:val="0"/>
        </w:rPr>
        <w:t>etningslinjer for arbeidskrav og hove</w:t>
      </w:r>
      <w:r w:rsidR="00945270" w:rsidRPr="00AE372B">
        <w:rPr>
          <w:i/>
          <w:snapToGrid w:val="0"/>
        </w:rPr>
        <w:t xml:space="preserve">dprosjekt </w:t>
      </w:r>
      <w:r w:rsidR="00945270">
        <w:rPr>
          <w:snapToGrid w:val="0"/>
        </w:rPr>
        <w:t>hvor veiledningsformer</w:t>
      </w:r>
      <w:r w:rsidR="00AE372B">
        <w:rPr>
          <w:snapToGrid w:val="0"/>
        </w:rPr>
        <w:t xml:space="preserve"> er konkretisert.</w:t>
      </w:r>
    </w:p>
    <w:p w14:paraId="42262A36" w14:textId="77777777" w:rsidR="00674915" w:rsidRDefault="00674915" w:rsidP="00183D99">
      <w:pPr>
        <w:jc w:val="both"/>
      </w:pPr>
    </w:p>
    <w:p w14:paraId="4D2E2EBC" w14:textId="77777777" w:rsidR="00674915" w:rsidRPr="00E76AB0" w:rsidRDefault="00674915" w:rsidP="00183D99">
      <w:pPr>
        <w:jc w:val="both"/>
        <w:rPr>
          <w:b/>
          <w:snapToGrid w:val="0"/>
        </w:rPr>
      </w:pPr>
      <w:r w:rsidRPr="00E76AB0">
        <w:rPr>
          <w:b/>
          <w:snapToGrid w:val="0"/>
        </w:rPr>
        <w:t>Tabletop-øvelse</w:t>
      </w:r>
    </w:p>
    <w:p w14:paraId="4A16FB1C" w14:textId="6B35EBDA" w:rsidR="00DF63C3" w:rsidRDefault="006E4A9E" w:rsidP="00A41ADC">
      <w:pPr>
        <w:pStyle w:val="Default"/>
        <w:jc w:val="both"/>
        <w:rPr>
          <w:snapToGrid w:val="0"/>
        </w:rPr>
      </w:pPr>
      <w:r w:rsidRPr="00CA749E">
        <w:rPr>
          <w:rFonts w:asciiTheme="minorHAnsi" w:hAnsiTheme="minorHAnsi" w:cs="Times New Roman"/>
          <w:snapToGrid w:val="0"/>
          <w:color w:val="auto"/>
        </w:rPr>
        <w:t>Tabletop</w:t>
      </w:r>
      <w:r>
        <w:rPr>
          <w:rFonts w:asciiTheme="minorHAnsi" w:hAnsiTheme="minorHAnsi" w:cs="Times New Roman"/>
          <w:snapToGrid w:val="0"/>
          <w:color w:val="auto"/>
        </w:rPr>
        <w:t>-øvelser</w:t>
      </w:r>
      <w:r w:rsidRPr="00CA749E">
        <w:rPr>
          <w:rFonts w:asciiTheme="minorHAnsi" w:hAnsiTheme="minorHAnsi" w:cs="Times New Roman"/>
          <w:snapToGrid w:val="0"/>
          <w:color w:val="auto"/>
        </w:rPr>
        <w:t xml:space="preserve"> gir kunnskap om virkeligheten. Det er en “rundbordsdialog” med utgangspunkt i viktige problemstillinger i ar</w:t>
      </w:r>
      <w:r>
        <w:rPr>
          <w:rFonts w:asciiTheme="minorHAnsi" w:hAnsiTheme="minorHAnsi" w:cs="Times New Roman"/>
          <w:snapToGrid w:val="0"/>
          <w:color w:val="auto"/>
        </w:rPr>
        <w:t>beidsprosesser</w:t>
      </w:r>
      <w:r w:rsidR="00945270">
        <w:rPr>
          <w:rFonts w:asciiTheme="minorHAnsi" w:hAnsiTheme="minorHAnsi" w:cs="Times New Roman"/>
          <w:snapToGrid w:val="0"/>
          <w:color w:val="auto"/>
        </w:rPr>
        <w:t>,</w:t>
      </w:r>
      <w:r>
        <w:rPr>
          <w:rFonts w:asciiTheme="minorHAnsi" w:hAnsiTheme="minorHAnsi" w:cs="Times New Roman"/>
          <w:snapToGrid w:val="0"/>
          <w:color w:val="auto"/>
        </w:rPr>
        <w:t xml:space="preserve"> presentert som</w:t>
      </w:r>
      <w:r w:rsidRPr="00CA749E">
        <w:rPr>
          <w:rFonts w:asciiTheme="minorHAnsi" w:hAnsiTheme="minorHAnsi" w:cs="Times New Roman"/>
          <w:snapToGrid w:val="0"/>
          <w:color w:val="auto"/>
        </w:rPr>
        <w:t xml:space="preserve"> scenarier. </w:t>
      </w:r>
      <w:r>
        <w:rPr>
          <w:rFonts w:asciiTheme="minorHAnsi" w:hAnsiTheme="minorHAnsi" w:cs="Times New Roman"/>
          <w:snapToGrid w:val="0"/>
          <w:color w:val="auto"/>
        </w:rPr>
        <w:t>Det</w:t>
      </w:r>
      <w:r w:rsidRPr="00CA749E">
        <w:rPr>
          <w:rFonts w:asciiTheme="minorHAnsi" w:hAnsiTheme="minorHAnsi" w:cs="Times New Roman"/>
          <w:snapToGrid w:val="0"/>
          <w:color w:val="auto"/>
        </w:rPr>
        <w:t xml:space="preserve"> gir trening i måter å løse oppgavene på og bidrar til kjent og felles håndtering av </w:t>
      </w:r>
      <w:r>
        <w:rPr>
          <w:rFonts w:asciiTheme="minorHAnsi" w:hAnsiTheme="minorHAnsi" w:cs="Times New Roman"/>
          <w:snapToGrid w:val="0"/>
          <w:color w:val="auto"/>
        </w:rPr>
        <w:t>disse</w:t>
      </w:r>
      <w:r w:rsidRPr="00CA749E">
        <w:rPr>
          <w:rFonts w:asciiTheme="minorHAnsi" w:hAnsiTheme="minorHAnsi" w:cs="Times New Roman"/>
          <w:snapToGrid w:val="0"/>
          <w:color w:val="auto"/>
        </w:rPr>
        <w:t xml:space="preserve">.  </w:t>
      </w:r>
      <w:r w:rsidR="00E1114C">
        <w:rPr>
          <w:rFonts w:asciiTheme="minorHAnsi" w:hAnsiTheme="minorHAnsi" w:cs="Times New Roman"/>
          <w:snapToGrid w:val="0"/>
          <w:color w:val="auto"/>
        </w:rPr>
        <w:t>Det</w:t>
      </w:r>
      <w:r w:rsidR="00E1114C" w:rsidRPr="00E1114C">
        <w:rPr>
          <w:rFonts w:asciiTheme="minorHAnsi" w:hAnsiTheme="minorHAnsi" w:cs="Times New Roman"/>
          <w:snapToGrid w:val="0"/>
          <w:color w:val="auto"/>
        </w:rPr>
        <w:t xml:space="preserve"> tillate</w:t>
      </w:r>
      <w:r w:rsidR="00E1114C">
        <w:rPr>
          <w:rFonts w:asciiTheme="minorHAnsi" w:hAnsiTheme="minorHAnsi" w:cs="Times New Roman"/>
          <w:snapToGrid w:val="0"/>
          <w:color w:val="auto"/>
        </w:rPr>
        <w:t>r</w:t>
      </w:r>
      <w:r w:rsidR="00E1114C" w:rsidRPr="00E1114C">
        <w:rPr>
          <w:rFonts w:asciiTheme="minorHAnsi" w:hAnsiTheme="minorHAnsi" w:cs="Times New Roman"/>
          <w:snapToGrid w:val="0"/>
          <w:color w:val="auto"/>
        </w:rPr>
        <w:t xml:space="preserve"> studentene å teste hypotetiske situasjoner uten å forårsake avbrudd i det virkelige arbeidsliv. Ved en slik øvelse legges vilkårene for scenariet, og deretter vil studentene muntlig kommunisere sine svar til scenariet. </w:t>
      </w:r>
      <w:r w:rsidRPr="00CA749E">
        <w:rPr>
          <w:rFonts w:asciiTheme="minorHAnsi" w:hAnsiTheme="minorHAnsi" w:cs="Times New Roman"/>
          <w:snapToGrid w:val="0"/>
          <w:color w:val="auto"/>
        </w:rPr>
        <w:t xml:space="preserve">Grunnlaget for tilnærmingsmåten er erfaringslæring, hvor deltakerne lærer av de erfaringer de selv høster. </w:t>
      </w:r>
      <w:r>
        <w:rPr>
          <w:rFonts w:asciiTheme="minorHAnsi" w:hAnsiTheme="minorHAnsi" w:cs="Times New Roman"/>
          <w:snapToGrid w:val="0"/>
          <w:color w:val="auto"/>
        </w:rPr>
        <w:t>Øvelsene</w:t>
      </w:r>
      <w:r w:rsidRPr="00CA749E">
        <w:rPr>
          <w:snapToGrid w:val="0"/>
        </w:rPr>
        <w:t xml:space="preserve"> er med på å øke kunnskap om</w:t>
      </w:r>
      <w:r w:rsidR="00F4498F">
        <w:rPr>
          <w:snapToGrid w:val="0"/>
        </w:rPr>
        <w:t>,</w:t>
      </w:r>
      <w:r w:rsidRPr="00CA749E">
        <w:rPr>
          <w:snapToGrid w:val="0"/>
        </w:rPr>
        <w:t xml:space="preserve"> og bidra til utvikling av</w:t>
      </w:r>
      <w:r w:rsidR="00F4498F">
        <w:rPr>
          <w:snapToGrid w:val="0"/>
        </w:rPr>
        <w:t>,</w:t>
      </w:r>
      <w:r w:rsidRPr="00CA749E">
        <w:rPr>
          <w:snapToGrid w:val="0"/>
        </w:rPr>
        <w:t xml:space="preserve"> både intern og ekstern struktur, kommunikasjon og samhandling</w:t>
      </w:r>
      <w:r w:rsidR="00F4498F">
        <w:rPr>
          <w:snapToGrid w:val="0"/>
        </w:rPr>
        <w:t>,</w:t>
      </w:r>
      <w:r w:rsidRPr="00CA749E">
        <w:rPr>
          <w:snapToGrid w:val="0"/>
        </w:rPr>
        <w:t xml:space="preserve"> samt individuell kompetanse. Metoden gir kunnskap om fagområder, grensesnitt og prosedyrer og er et effektivt verktøy for teambygging. Slike øvelser kan brukes til å identifisere svake punkter, til å fremme samarbeidstenkning og å gjøre studentene mer forberedt på situasjoner når de faktisk oppstår. </w:t>
      </w:r>
    </w:p>
    <w:p w14:paraId="0EA5FCD7" w14:textId="77777777" w:rsidR="00A41ADC" w:rsidRPr="00A41ADC" w:rsidRDefault="00A41ADC" w:rsidP="00A41ADC">
      <w:pPr>
        <w:pStyle w:val="Default"/>
        <w:jc w:val="both"/>
        <w:rPr>
          <w:snapToGrid w:val="0"/>
        </w:rPr>
      </w:pPr>
    </w:p>
    <w:p w14:paraId="2173DB2E" w14:textId="77777777" w:rsidR="00E1114C" w:rsidRDefault="00E1114C" w:rsidP="00183D99">
      <w:pPr>
        <w:jc w:val="both"/>
        <w:rPr>
          <w:b/>
          <w:snapToGrid w:val="0"/>
        </w:rPr>
      </w:pPr>
      <w:r>
        <w:rPr>
          <w:b/>
          <w:snapToGrid w:val="0"/>
        </w:rPr>
        <w:t>Simulering/ferdighetstrening</w:t>
      </w:r>
    </w:p>
    <w:p w14:paraId="5EE264F6" w14:textId="62D61A3C" w:rsidR="00DF63C3" w:rsidRPr="00AF32A7" w:rsidRDefault="00E1114C" w:rsidP="00183D99">
      <w:pPr>
        <w:autoSpaceDE w:val="0"/>
        <w:autoSpaceDN w:val="0"/>
        <w:adjustRightInd w:val="0"/>
        <w:jc w:val="both"/>
        <w:rPr>
          <w:color w:val="FF0000"/>
        </w:rPr>
      </w:pPr>
      <w:r w:rsidRPr="00852654">
        <w:rPr>
          <w:snapToGrid w:val="0"/>
        </w:rPr>
        <w:t>Simulering er et forsøk på å etterligne virkeligheten og kopiere vesentlige aspekter fra en klinisk situasjon. Når en sammenlignbar situasjon oppstår i praksis gir den gjenkjennelse og kan derfor bli enklere å forstå og forholde seg til</w:t>
      </w:r>
      <w:r>
        <w:rPr>
          <w:snapToGrid w:val="0"/>
        </w:rPr>
        <w:t>. Simulering er</w:t>
      </w:r>
      <w:r w:rsidRPr="00852654">
        <w:rPr>
          <w:snapToGrid w:val="0"/>
        </w:rPr>
        <w:t xml:space="preserve"> derfor en svært egnet metode</w:t>
      </w:r>
      <w:r>
        <w:rPr>
          <w:snapToGrid w:val="0"/>
        </w:rPr>
        <w:t xml:space="preserve"> </w:t>
      </w:r>
      <w:r w:rsidRPr="00852654">
        <w:rPr>
          <w:snapToGrid w:val="0"/>
        </w:rPr>
        <w:t xml:space="preserve">for å undervise </w:t>
      </w:r>
      <w:r>
        <w:rPr>
          <w:snapToGrid w:val="0"/>
        </w:rPr>
        <w:t>studenter</w:t>
      </w:r>
      <w:r w:rsidRPr="00852654">
        <w:rPr>
          <w:snapToGrid w:val="0"/>
        </w:rPr>
        <w:t xml:space="preserve"> som</w:t>
      </w:r>
      <w:r>
        <w:rPr>
          <w:snapToGrid w:val="0"/>
        </w:rPr>
        <w:t xml:space="preserve"> skal arbeide</w:t>
      </w:r>
      <w:r w:rsidRPr="00852654">
        <w:rPr>
          <w:snapToGrid w:val="0"/>
        </w:rPr>
        <w:t xml:space="preserve"> i team.</w:t>
      </w:r>
      <w:r>
        <w:rPr>
          <w:snapToGrid w:val="0"/>
        </w:rPr>
        <w:t xml:space="preserve"> </w:t>
      </w:r>
      <w:bookmarkStart w:id="22" w:name="OLE_LINK10"/>
      <w:bookmarkStart w:id="23" w:name="OLE_LINK9"/>
      <w:bookmarkEnd w:id="22"/>
      <w:bookmarkEnd w:id="23"/>
      <w:r w:rsidRPr="00422A8A">
        <w:rPr>
          <w:snapToGrid w:val="0"/>
        </w:rPr>
        <w:t>Ved b</w:t>
      </w:r>
      <w:r>
        <w:rPr>
          <w:snapToGrid w:val="0"/>
        </w:rPr>
        <w:t xml:space="preserve">ruk av simulering kan studentene </w:t>
      </w:r>
      <w:r w:rsidRPr="00422A8A">
        <w:rPr>
          <w:snapToGrid w:val="0"/>
        </w:rPr>
        <w:t xml:space="preserve">opparbeide et kompetansenivå før møte med pasienten eller arbeidsoppgaven. </w:t>
      </w:r>
      <w:r>
        <w:rPr>
          <w:snapToGrid w:val="0"/>
        </w:rPr>
        <w:t>Gjennom simulering</w:t>
      </w:r>
      <w:r w:rsidRPr="00422A8A">
        <w:rPr>
          <w:snapToGrid w:val="0"/>
        </w:rPr>
        <w:t xml:space="preserve"> trenes </w:t>
      </w:r>
      <w:r>
        <w:rPr>
          <w:snapToGrid w:val="0"/>
        </w:rPr>
        <w:t>scenari</w:t>
      </w:r>
      <w:r w:rsidRPr="00422A8A">
        <w:rPr>
          <w:snapToGrid w:val="0"/>
        </w:rPr>
        <w:t>er i trygge omgivelser og gi</w:t>
      </w:r>
      <w:r>
        <w:rPr>
          <w:snapToGrid w:val="0"/>
        </w:rPr>
        <w:t>r</w:t>
      </w:r>
      <w:r w:rsidRPr="00422A8A">
        <w:rPr>
          <w:snapToGrid w:val="0"/>
        </w:rPr>
        <w:t xml:space="preserve"> dermed et godt grunnlag</w:t>
      </w:r>
      <w:r>
        <w:rPr>
          <w:snapToGrid w:val="0"/>
        </w:rPr>
        <w:t xml:space="preserve"> for å møte situasjonen i virkeligheten senere</w:t>
      </w:r>
      <w:r w:rsidRPr="00422A8A">
        <w:rPr>
          <w:snapToGrid w:val="0"/>
        </w:rPr>
        <w:t xml:space="preserve">. Undervisningsmetoden kan benyttes til enkel ferdighetstrening på individnivå til kompleks interaksjons- og beslutningstrening på teamnivå. Simulering som metode gir </w:t>
      </w:r>
      <w:r w:rsidR="00135DD8">
        <w:rPr>
          <w:snapToGrid w:val="0"/>
        </w:rPr>
        <w:t xml:space="preserve">studentene </w:t>
      </w:r>
      <w:r w:rsidRPr="00422A8A">
        <w:rPr>
          <w:snapToGrid w:val="0"/>
        </w:rPr>
        <w:t>mulighet til en kritisk refleksjon omkring ege</w:t>
      </w:r>
      <w:r>
        <w:rPr>
          <w:snapToGrid w:val="0"/>
        </w:rPr>
        <w:t xml:space="preserve">n og </w:t>
      </w:r>
      <w:r w:rsidRPr="00135DD8">
        <w:rPr>
          <w:snapToGrid w:val="0"/>
        </w:rPr>
        <w:t xml:space="preserve">andres aktivitet i scenariet. </w:t>
      </w:r>
      <w:r w:rsidR="00135DD8" w:rsidRPr="00135DD8">
        <w:t>Simulering og f</w:t>
      </w:r>
      <w:r w:rsidR="0072716F" w:rsidRPr="00135DD8">
        <w:t xml:space="preserve">erdighetstrening </w:t>
      </w:r>
      <w:r w:rsidR="00DF63C3" w:rsidRPr="00135DD8">
        <w:t>brukes som en arbeidsmetode</w:t>
      </w:r>
      <w:r w:rsidR="00135DD8" w:rsidRPr="00135DD8">
        <w:t xml:space="preserve"> gjennom flere emner i studiet og </w:t>
      </w:r>
      <w:r w:rsidR="00DF63C3" w:rsidRPr="00135DD8">
        <w:t>benyttes også som en pedagogisk forsterker av gjennomgått teori.</w:t>
      </w:r>
    </w:p>
    <w:p w14:paraId="2E4815D9" w14:textId="77777777" w:rsidR="00DF63C3" w:rsidRPr="009A2CE9" w:rsidRDefault="00DF63C3" w:rsidP="00183D99">
      <w:pPr>
        <w:jc w:val="both"/>
      </w:pPr>
    </w:p>
    <w:p w14:paraId="1E7AEF90" w14:textId="77777777" w:rsidR="00DF63C3" w:rsidRPr="009A2CE9" w:rsidRDefault="00DF63C3" w:rsidP="00183D99">
      <w:pPr>
        <w:jc w:val="both"/>
        <w:rPr>
          <w:b/>
        </w:rPr>
      </w:pPr>
      <w:r w:rsidRPr="009A2CE9">
        <w:rPr>
          <w:b/>
        </w:rPr>
        <w:t>Gruppearbeid:</w:t>
      </w:r>
    </w:p>
    <w:p w14:paraId="6D4536F5" w14:textId="17396BD7" w:rsidR="003F39E8" w:rsidRDefault="00DF63C3" w:rsidP="00183D99">
      <w:pPr>
        <w:jc w:val="both"/>
      </w:pPr>
      <w:r w:rsidRPr="009A2CE9">
        <w:t xml:space="preserve">Gruppearbeid benyttes gjennom hele studietiden. Ved studiestart etableres basisgrupper på </w:t>
      </w:r>
      <w:r w:rsidR="00EB47AE">
        <w:t xml:space="preserve">omtrent </w:t>
      </w:r>
      <w:r w:rsidRPr="009A2CE9">
        <w:t>4 – 6 studenter i hver gruppe. Gruppene vil kunne variere i sammensetning og størrelse gjennom studiet og har som hensikt å stimulere til tverrfaglig samarbeid, økt samhandling og styrking av relasjonskompetansen. Gruppearbeid er obligatorisk og forpliktende. Gruppene m</w:t>
      </w:r>
      <w:r w:rsidR="00F4498F">
        <w:t>å utarbeide en gruppekontrakt,</w:t>
      </w:r>
      <w:r w:rsidRPr="009A2CE9">
        <w:t xml:space="preserve"> de må føre logg og skrive refleksjon over egen læring.</w:t>
      </w:r>
      <w:r w:rsidR="003F39E8" w:rsidRPr="003F39E8">
        <w:t xml:space="preserve"> </w:t>
      </w:r>
      <w:r w:rsidR="003F39E8">
        <w:t xml:space="preserve">Gruppearbeid kan gjøres på skolen </w:t>
      </w:r>
      <w:r w:rsidR="007A68EB">
        <w:t xml:space="preserve">og / </w:t>
      </w:r>
      <w:r w:rsidR="003F39E8">
        <w:t xml:space="preserve">eller via nettet. </w:t>
      </w:r>
      <w:r w:rsidR="00F4498F">
        <w:t>N</w:t>
      </w:r>
      <w:r w:rsidR="003F39E8">
        <w:t xml:space="preserve">ettstudenter må ta </w:t>
      </w:r>
      <w:r w:rsidR="00F4498F">
        <w:t xml:space="preserve">et </w:t>
      </w:r>
      <w:r w:rsidR="003F39E8">
        <w:t>større ansvar for egen læreprosess, selvdisiplin og arbeidsinnsats. Bruk av digital teknologi åpner imidlerti</w:t>
      </w:r>
      <w:r w:rsidR="00F4498F">
        <w:t>d for at nett</w:t>
      </w:r>
      <w:r w:rsidR="003F39E8">
        <w:t>student</w:t>
      </w:r>
      <w:r w:rsidR="00F4498F">
        <w:t>er</w:t>
      </w:r>
      <w:r w:rsidR="003F39E8">
        <w:t xml:space="preserve"> kan samarbeide med andre studenter og lærere.</w:t>
      </w:r>
    </w:p>
    <w:p w14:paraId="135A586E" w14:textId="6D81775A" w:rsidR="003F39E8" w:rsidRDefault="007A68EB" w:rsidP="00183D99">
      <w:pPr>
        <w:jc w:val="both"/>
      </w:pPr>
      <w:r>
        <w:t xml:space="preserve">Ved at basisgruppene </w:t>
      </w:r>
      <w:r w:rsidR="00F4498F">
        <w:t xml:space="preserve">blir etablert </w:t>
      </w:r>
      <w:r w:rsidR="003F39E8">
        <w:t>på første samling for nettstudentene</w:t>
      </w:r>
      <w:r>
        <w:t>,</w:t>
      </w:r>
      <w:r w:rsidR="003F39E8">
        <w:t xml:space="preserve"> er det lettere å skrive og snakke sammen via nettet, i et nettbasert læringsmiljø, etter samlingen. </w:t>
      </w:r>
      <w:r w:rsidR="00173C02">
        <w:t>I</w:t>
      </w:r>
      <w:r w:rsidR="003F39E8">
        <w:t xml:space="preserve"> læringsportalen får hver </w:t>
      </w:r>
      <w:r w:rsidR="00173C02">
        <w:t xml:space="preserve">basisgruppe </w:t>
      </w:r>
      <w:r w:rsidR="003F39E8">
        <w:t xml:space="preserve">et eget” grupperom” for skriving av oppgaver og for diskusjoner. En veileder har også tilgang til grupperommet. Dette kommer i tillegg til et fellesrom med </w:t>
      </w:r>
      <w:r w:rsidR="00173C02">
        <w:t>faglig og administrativt stoff</w:t>
      </w:r>
      <w:r w:rsidR="003F39E8">
        <w:t xml:space="preserve"> der alle kan delta. </w:t>
      </w:r>
    </w:p>
    <w:p w14:paraId="0BFF3E85" w14:textId="77777777" w:rsidR="00DF63C3" w:rsidRPr="009A2CE9" w:rsidRDefault="00DF63C3" w:rsidP="00183D99">
      <w:pPr>
        <w:jc w:val="both"/>
      </w:pPr>
    </w:p>
    <w:p w14:paraId="5A0E1D87" w14:textId="77777777" w:rsidR="00DF63C3" w:rsidRPr="009A2CE9" w:rsidRDefault="00DF63C3" w:rsidP="00183D99">
      <w:pPr>
        <w:jc w:val="both"/>
      </w:pPr>
      <w:r w:rsidRPr="009A2CE9">
        <w:rPr>
          <w:b/>
        </w:rPr>
        <w:t>Prosjektarbeid</w:t>
      </w:r>
      <w:r w:rsidRPr="009A2CE9">
        <w:t>:</w:t>
      </w:r>
    </w:p>
    <w:p w14:paraId="420E3B18" w14:textId="69016BE5" w:rsidR="00135DD8" w:rsidRPr="00F4498F" w:rsidRDefault="00DF63C3" w:rsidP="00183D99">
      <w:pPr>
        <w:jc w:val="both"/>
      </w:pPr>
      <w:r w:rsidRPr="009A2CE9">
        <w:t xml:space="preserve">Prosjekt organiseres både som individuelt arbeid og gruppearbeid. </w:t>
      </w:r>
      <w:r w:rsidR="00BF1E87">
        <w:t>Studenten</w:t>
      </w:r>
      <w:r w:rsidR="00F4498F">
        <w:t>e</w:t>
      </w:r>
      <w:r w:rsidRPr="009A2CE9">
        <w:t xml:space="preserve"> velger selv problemstilling og følger retning</w:t>
      </w:r>
      <w:r w:rsidR="00BF1E87">
        <w:t>slinjer for prosjekt. Studenten</w:t>
      </w:r>
      <w:r w:rsidR="00F4498F">
        <w:t>e</w:t>
      </w:r>
      <w:r w:rsidRPr="009A2CE9">
        <w:t xml:space="preserve"> finner en avgrenset problemstilling knyttet til tema for det aktuelle emnet, som skal bygge på læringsutbytte, samt refleksjoner og erfaringer fra praksis.</w:t>
      </w:r>
      <w:r w:rsidR="007A1A3F">
        <w:t xml:space="preserve"> </w:t>
      </w:r>
      <w:r w:rsidRPr="009A2CE9">
        <w:t xml:space="preserve">Underveisvurdering omfatter faglig innhold, kommunikasjon, samarbeid, problemløsing, rapportering, prosjektarbeidet som prosess og den helhetlige kompetansen. Sluttvurderingen skal knyttes til gruppas sluttrapport/produkt og presentasjon. </w:t>
      </w:r>
      <w:r w:rsidR="00ED048F">
        <w:t xml:space="preserve">Se: </w:t>
      </w:r>
      <w:r w:rsidR="00AE372B" w:rsidRPr="00AE372B">
        <w:rPr>
          <w:i/>
        </w:rPr>
        <w:t>R</w:t>
      </w:r>
      <w:r w:rsidRPr="00AE372B">
        <w:rPr>
          <w:i/>
        </w:rPr>
        <w:t>etningslinjer for a</w:t>
      </w:r>
      <w:r w:rsidR="00AE372B" w:rsidRPr="00AE372B">
        <w:rPr>
          <w:i/>
        </w:rPr>
        <w:t>rbeidskrav og hovedprosjekt.</w:t>
      </w:r>
      <w:r w:rsidRPr="009A2CE9">
        <w:t xml:space="preserve"> </w:t>
      </w:r>
    </w:p>
    <w:p w14:paraId="2218FF3E" w14:textId="339F6418" w:rsidR="00DF63C3" w:rsidRPr="009A2CE9" w:rsidRDefault="008347FB" w:rsidP="00183D99">
      <w:pPr>
        <w:pStyle w:val="Overskrift1"/>
        <w:jc w:val="both"/>
      </w:pPr>
      <w:bookmarkStart w:id="24" w:name="_Toc11658797"/>
      <w:bookmarkEnd w:id="21"/>
      <w:bookmarkEnd w:id="20"/>
      <w:r>
        <w:t>7</w:t>
      </w:r>
      <w:r w:rsidR="006B6339">
        <w:t xml:space="preserve">. </w:t>
      </w:r>
      <w:r w:rsidR="007A006D">
        <w:t>Praksis</w:t>
      </w:r>
      <w:bookmarkEnd w:id="24"/>
    </w:p>
    <w:p w14:paraId="3404AEC9" w14:textId="0EA88122" w:rsidR="003A1D92" w:rsidRDefault="003A1D92" w:rsidP="00183D99">
      <w:pPr>
        <w:jc w:val="both"/>
      </w:pPr>
      <w:r w:rsidRPr="009A2CE9">
        <w:t>Praksis er en obligatorisk del av studietiden og skal bidra til å styrke</w:t>
      </w:r>
      <w:r w:rsidR="00BF1E87">
        <w:t xml:space="preserve"> studentenes</w:t>
      </w:r>
      <w:r w:rsidRPr="009A2CE9">
        <w:t xml:space="preserve"> selvfølelse og motivasjon for egen utvikling. </w:t>
      </w:r>
      <w:r w:rsidR="00BF1E87">
        <w:t>Studentene</w:t>
      </w:r>
      <w:r w:rsidRPr="009A2CE9">
        <w:t xml:space="preserve"> utvikler evnen til refleksjon samt at de opplever seg selv som en del av virksomheten. Gjennom praksis skal </w:t>
      </w:r>
      <w:r w:rsidR="00BF1E87">
        <w:t>studentene</w:t>
      </w:r>
      <w:r w:rsidRPr="009A2CE9">
        <w:t xml:space="preserve"> oppnå et læringsutbytte som gjenspeiler innholdet i teoriemnene. </w:t>
      </w:r>
    </w:p>
    <w:p w14:paraId="31573F6C" w14:textId="3B476B22" w:rsidR="008B3137" w:rsidRPr="00E13A01" w:rsidRDefault="00FA5DC6" w:rsidP="00E13A01">
      <w:pPr>
        <w:jc w:val="both"/>
      </w:pPr>
      <w:r w:rsidRPr="00FA5DC6">
        <w:t>Praksis utgjør omtrent 2</w:t>
      </w:r>
      <w:r w:rsidR="008B3137">
        <w:t>0</w:t>
      </w:r>
      <w:r w:rsidRPr="00FA5DC6">
        <w:t xml:space="preserve"> % av samlet studietid, </w:t>
      </w:r>
      <w:r w:rsidRPr="008B3137">
        <w:t>dvs.</w:t>
      </w:r>
      <w:r w:rsidR="00E9655D" w:rsidRPr="008B3137">
        <w:t xml:space="preserve"> 300</w:t>
      </w:r>
      <w:r w:rsidRPr="008B3137">
        <w:t xml:space="preserve"> timer over</w:t>
      </w:r>
      <w:r w:rsidR="00E9655D" w:rsidRPr="008B3137">
        <w:t xml:space="preserve"> 10</w:t>
      </w:r>
      <w:r w:rsidRPr="008B3137">
        <w:t xml:space="preserve"> uker. </w:t>
      </w:r>
      <w:r w:rsidRPr="00FA5DC6">
        <w:t>Det er satt av tid til en studiedag pr uke. For å nå læringsutbyttebeskrivelsene som studieplanen omfatter, er praksisukene sammenhengende</w:t>
      </w:r>
      <w:r w:rsidR="00F4498F">
        <w:t xml:space="preserve"> og skjer i 4. semester</w:t>
      </w:r>
      <w:r w:rsidRPr="00FA5DC6">
        <w:t xml:space="preserve">. </w:t>
      </w:r>
      <w:r w:rsidR="00E13A01">
        <w:t>S</w:t>
      </w:r>
      <w:r w:rsidR="00E13A01" w:rsidRPr="00E13A01">
        <w:t>tudenter som i løpet av utdanningen kommer i kontakt med sårbare grupp</w:t>
      </w:r>
      <w:r w:rsidR="00E13A01">
        <w:t xml:space="preserve">er skal fremlegge politiattest. </w:t>
      </w:r>
    </w:p>
    <w:p w14:paraId="3A56B76B" w14:textId="716EBD21" w:rsidR="00FA5DC6" w:rsidRDefault="00FA5DC6" w:rsidP="00183D99">
      <w:pPr>
        <w:jc w:val="both"/>
      </w:pPr>
    </w:p>
    <w:p w14:paraId="22C42513" w14:textId="307AF723" w:rsidR="003A1D92" w:rsidRPr="00183D99" w:rsidRDefault="00ED048F" w:rsidP="00183D99">
      <w:pPr>
        <w:jc w:val="both"/>
      </w:pPr>
      <w:r>
        <w:t xml:space="preserve">Se: </w:t>
      </w:r>
      <w:r w:rsidR="00AE372B" w:rsidRPr="00183D99">
        <w:rPr>
          <w:i/>
        </w:rPr>
        <w:t>Retningslinjer for praksis</w:t>
      </w:r>
    </w:p>
    <w:p w14:paraId="32B236E1" w14:textId="77777777" w:rsidR="00F83805" w:rsidRDefault="00F83805" w:rsidP="00183D99">
      <w:pPr>
        <w:jc w:val="both"/>
        <w:rPr>
          <w:b/>
          <w:color w:val="FF0000"/>
        </w:rPr>
      </w:pPr>
    </w:p>
    <w:p w14:paraId="3ADBCFD2" w14:textId="77777777" w:rsidR="00F4498F" w:rsidRPr="00D8423F" w:rsidRDefault="00F4498F" w:rsidP="00183D99">
      <w:pPr>
        <w:jc w:val="both"/>
        <w:rPr>
          <w:b/>
        </w:rPr>
      </w:pPr>
      <w:r w:rsidRPr="00D8423F">
        <w:rPr>
          <w:b/>
        </w:rPr>
        <w:t>Læringsutbytte for praksis:</w:t>
      </w:r>
    </w:p>
    <w:p w14:paraId="1DC0820F" w14:textId="77777777" w:rsidR="00F4498F" w:rsidRPr="00D8423F" w:rsidRDefault="00F4498F" w:rsidP="00183D99">
      <w:pPr>
        <w:jc w:val="both"/>
        <w:rPr>
          <w:b/>
        </w:rPr>
      </w:pPr>
      <w:r w:rsidRPr="00D8423F">
        <w:rPr>
          <w:b/>
        </w:rPr>
        <w:t>Kunnskaper</w:t>
      </w:r>
    </w:p>
    <w:p w14:paraId="7D4A39F6" w14:textId="329E7B0E" w:rsidR="00F4498F" w:rsidRPr="00D8423F" w:rsidRDefault="00F4498F" w:rsidP="00183D99">
      <w:pPr>
        <w:jc w:val="both"/>
      </w:pPr>
      <w:r w:rsidRPr="00D8423F">
        <w:t>Studenten</w:t>
      </w:r>
      <w:r w:rsidR="00F53DAB">
        <w:t>:</w:t>
      </w:r>
    </w:p>
    <w:p w14:paraId="239E7B45" w14:textId="7F8BDDA3" w:rsidR="00F4498F" w:rsidRPr="00D8423F" w:rsidRDefault="00F53DAB" w:rsidP="004441B2">
      <w:pPr>
        <w:pStyle w:val="Listeavsnitt"/>
        <w:numPr>
          <w:ilvl w:val="0"/>
          <w:numId w:val="12"/>
        </w:numPr>
        <w:spacing w:after="160"/>
        <w:jc w:val="both"/>
      </w:pPr>
      <w:r w:rsidRPr="00D8423F">
        <w:t>har kunnskap om målrettet kommunikasjon, etiske prinsipper og verdier for å kunne bygge gode relasjoner med brukere/ pasienter, pårørende og kollegaer</w:t>
      </w:r>
    </w:p>
    <w:p w14:paraId="0F9C5756" w14:textId="1759304C" w:rsidR="00022633" w:rsidRPr="00554E3E" w:rsidRDefault="00F53DAB" w:rsidP="004441B2">
      <w:pPr>
        <w:pStyle w:val="Listeavsnitt"/>
        <w:numPr>
          <w:ilvl w:val="0"/>
          <w:numId w:val="12"/>
        </w:numPr>
        <w:rPr>
          <w:strike/>
        </w:rPr>
      </w:pPr>
      <w:r w:rsidRPr="00022633">
        <w:t>har kunnskap om organisering av hel</w:t>
      </w:r>
      <w:r w:rsidRPr="00ED048F">
        <w:t xml:space="preserve">setjenesten </w:t>
      </w:r>
      <w:r w:rsidRPr="00022633">
        <w:t>på tvers av</w:t>
      </w:r>
      <w:r>
        <w:t xml:space="preserve"> tjenestenivå</w:t>
      </w:r>
      <w:r w:rsidRPr="00022633">
        <w:t xml:space="preserve"> og </w:t>
      </w:r>
      <w:r w:rsidRPr="00ED048F">
        <w:t xml:space="preserve">kjennskap til ansvar og oppgaver for aktører og samarbeidspartnere i ulike virksomheter  </w:t>
      </w:r>
    </w:p>
    <w:p w14:paraId="1CEEC783" w14:textId="416EA00B" w:rsidR="00F4498F" w:rsidRPr="00D8423F" w:rsidRDefault="00F53DAB" w:rsidP="004441B2">
      <w:pPr>
        <w:pStyle w:val="Listeavsnitt"/>
        <w:numPr>
          <w:ilvl w:val="0"/>
          <w:numId w:val="12"/>
        </w:numPr>
      </w:pPr>
      <w:r w:rsidRPr="00D8423F">
        <w:t>har kunnskap om smittevern og hygiene knyttet til logistikk og service i helsetjenesten</w:t>
      </w:r>
    </w:p>
    <w:p w14:paraId="0F68B965" w14:textId="03467AE8" w:rsidR="00F4498F" w:rsidRPr="00D8423F" w:rsidRDefault="00F53DAB" w:rsidP="004441B2">
      <w:pPr>
        <w:pStyle w:val="Listeavsnitt"/>
        <w:numPr>
          <w:ilvl w:val="0"/>
          <w:numId w:val="12"/>
        </w:numPr>
        <w:spacing w:after="160"/>
        <w:jc w:val="both"/>
      </w:pPr>
      <w:r w:rsidRPr="00D8423F">
        <w:t xml:space="preserve">har kunnskap om logistikk og service i helsetjenesten knyttet til det administrative logistikkforløpet, logistikk av varer, utstyr og tjenester og pasientlogistikk </w:t>
      </w:r>
    </w:p>
    <w:p w14:paraId="3F9D1223" w14:textId="5DEAD117" w:rsidR="00F4498F" w:rsidRPr="00D8423F" w:rsidRDefault="00F53DAB" w:rsidP="004441B2">
      <w:pPr>
        <w:pStyle w:val="Listeavsnitt"/>
        <w:numPr>
          <w:ilvl w:val="0"/>
          <w:numId w:val="12"/>
        </w:numPr>
        <w:spacing w:after="160"/>
        <w:jc w:val="both"/>
      </w:pPr>
      <w:r w:rsidRPr="00D8423F">
        <w:t>har kunnskap om relevant faglig verktøy og ikt som benyttes innenfor logistikk og service i helsetjenesten</w:t>
      </w:r>
    </w:p>
    <w:p w14:paraId="07CD9645" w14:textId="2ACD13A7" w:rsidR="00F4498F" w:rsidRPr="00D8423F" w:rsidRDefault="00F53DAB" w:rsidP="004441B2">
      <w:pPr>
        <w:pStyle w:val="Listeavsnitt"/>
        <w:numPr>
          <w:ilvl w:val="0"/>
          <w:numId w:val="12"/>
        </w:numPr>
        <w:jc w:val="both"/>
      </w:pPr>
      <w:r w:rsidRPr="00D8423F">
        <w:t>forstår betydningen</w:t>
      </w:r>
      <w:r>
        <w:t xml:space="preserve"> av</w:t>
      </w:r>
      <w:r w:rsidRPr="00D8423F">
        <w:t xml:space="preserve"> logistikkprosesser og hygiene og smittevern i forhold til utøvelse av sin yrkesfunksjon innen logistikk og service i helsetjenesten </w:t>
      </w:r>
    </w:p>
    <w:p w14:paraId="750A8877" w14:textId="3295B5F8" w:rsidR="00F4498F" w:rsidRPr="00D8423F" w:rsidRDefault="00F53DAB" w:rsidP="004441B2">
      <w:pPr>
        <w:pStyle w:val="Listeavsnitt"/>
        <w:numPr>
          <w:ilvl w:val="0"/>
          <w:numId w:val="12"/>
        </w:numPr>
        <w:spacing w:after="160"/>
        <w:jc w:val="both"/>
        <w:rPr>
          <w:rFonts w:ascii="Calibri" w:hAnsi="Calibri"/>
          <w:sz w:val="22"/>
          <w:szCs w:val="22"/>
        </w:rPr>
      </w:pPr>
      <w:r w:rsidRPr="00D8423F">
        <w:t>har innsikt i relevant regelverk, standarder, avtaler og krav til kvalitet knyttet til logistikk og service i helsetjenesten</w:t>
      </w:r>
    </w:p>
    <w:p w14:paraId="30222E4C" w14:textId="381CF6AC" w:rsidR="00F4498F" w:rsidRPr="00D8423F" w:rsidRDefault="00F4498F" w:rsidP="00183D99">
      <w:pPr>
        <w:jc w:val="both"/>
        <w:rPr>
          <w:b/>
        </w:rPr>
      </w:pPr>
      <w:r w:rsidRPr="00D8423F">
        <w:rPr>
          <w:b/>
        </w:rPr>
        <w:t>Ferdigheter</w:t>
      </w:r>
    </w:p>
    <w:p w14:paraId="2A56F732" w14:textId="3B55B8A3" w:rsidR="00F4498F" w:rsidRPr="00D8423F" w:rsidRDefault="00F4498F" w:rsidP="00183D99">
      <w:pPr>
        <w:jc w:val="both"/>
      </w:pPr>
      <w:r w:rsidRPr="00D8423F">
        <w:t>Studenten</w:t>
      </w:r>
      <w:r w:rsidR="00F53DAB">
        <w:t>:</w:t>
      </w:r>
    </w:p>
    <w:p w14:paraId="3F9EEC64" w14:textId="3C1A0E5B" w:rsidR="00022633" w:rsidRPr="00022633" w:rsidRDefault="00F53DAB" w:rsidP="004441B2">
      <w:pPr>
        <w:pStyle w:val="Listeavsnitt"/>
        <w:numPr>
          <w:ilvl w:val="0"/>
          <w:numId w:val="13"/>
        </w:numPr>
        <w:rPr>
          <w:rFonts w:cs="Calibri"/>
        </w:rPr>
      </w:pPr>
      <w:r>
        <w:rPr>
          <w:rFonts w:cs="Calibri"/>
        </w:rPr>
        <w:t>kan anvende kunnskap om</w:t>
      </w:r>
      <w:r w:rsidRPr="00022633">
        <w:rPr>
          <w:rFonts w:cs="Calibri"/>
        </w:rPr>
        <w:t xml:space="preserve"> hygiene og smittevern i forhold til utøvelse av sin yrkesfunksjon innen logistikk og service i helsetjenesten </w:t>
      </w:r>
    </w:p>
    <w:p w14:paraId="65560DFB" w14:textId="2184626D" w:rsidR="00F4498F" w:rsidRPr="00D8423F" w:rsidRDefault="00F53DAB" w:rsidP="004441B2">
      <w:pPr>
        <w:pStyle w:val="Default"/>
        <w:numPr>
          <w:ilvl w:val="0"/>
          <w:numId w:val="13"/>
        </w:numPr>
        <w:jc w:val="both"/>
        <w:rPr>
          <w:rFonts w:asciiTheme="minorHAnsi" w:hAnsiTheme="minorHAnsi"/>
          <w:color w:val="auto"/>
        </w:rPr>
      </w:pPr>
      <w:r w:rsidRPr="00D8423F">
        <w:rPr>
          <w:rFonts w:asciiTheme="minorHAnsi" w:hAnsiTheme="minorHAnsi"/>
          <w:bCs/>
          <w:color w:val="auto"/>
        </w:rPr>
        <w:t>kan anvende kunnskap om logistikkforløpet og logistikkprosesser knyttet til varer, utstyr, tjenester og pasientlogistikk</w:t>
      </w:r>
      <w:r w:rsidRPr="00D8423F">
        <w:rPr>
          <w:rFonts w:asciiTheme="minorHAnsi" w:hAnsiTheme="minorHAnsi"/>
          <w:color w:val="auto"/>
        </w:rPr>
        <w:t xml:space="preserve"> </w:t>
      </w:r>
    </w:p>
    <w:p w14:paraId="155F20CA" w14:textId="1B0ECFC5" w:rsidR="00022633" w:rsidRDefault="00F53DAB" w:rsidP="004441B2">
      <w:pPr>
        <w:pStyle w:val="Default"/>
        <w:numPr>
          <w:ilvl w:val="0"/>
          <w:numId w:val="13"/>
        </w:numPr>
        <w:jc w:val="both"/>
        <w:rPr>
          <w:rFonts w:asciiTheme="minorHAnsi" w:hAnsiTheme="minorHAnsi"/>
          <w:color w:val="auto"/>
        </w:rPr>
      </w:pPr>
      <w:r w:rsidRPr="00D8423F">
        <w:rPr>
          <w:rFonts w:asciiTheme="minorHAnsi" w:hAnsiTheme="minorHAnsi"/>
          <w:color w:val="auto"/>
        </w:rPr>
        <w:t>kan anvende ulike kommunikasjonsformer, teknikker og samhandlingsmetoder for å skape tillit, forberede og veilede brukere/ pasienter, pårørende, frivillige, kollegaer</w:t>
      </w:r>
      <w:r>
        <w:rPr>
          <w:rFonts w:asciiTheme="minorHAnsi" w:hAnsiTheme="minorHAnsi"/>
          <w:color w:val="auto"/>
        </w:rPr>
        <w:t>,</w:t>
      </w:r>
      <w:r w:rsidRPr="00D8423F">
        <w:rPr>
          <w:rFonts w:asciiTheme="minorHAnsi" w:hAnsiTheme="minorHAnsi"/>
          <w:color w:val="auto"/>
        </w:rPr>
        <w:t xml:space="preserve"> </w:t>
      </w:r>
      <w:r w:rsidRPr="00FA3808">
        <w:rPr>
          <w:rFonts w:asciiTheme="minorHAnsi" w:hAnsiTheme="minorHAnsi"/>
          <w:strike/>
          <w:color w:val="auto"/>
        </w:rPr>
        <w:t xml:space="preserve">og </w:t>
      </w:r>
      <w:r w:rsidRPr="00D8423F">
        <w:rPr>
          <w:rFonts w:asciiTheme="minorHAnsi" w:hAnsiTheme="minorHAnsi"/>
          <w:color w:val="auto"/>
        </w:rPr>
        <w:t xml:space="preserve">andre </w:t>
      </w:r>
      <w:r w:rsidRPr="00ED048F">
        <w:rPr>
          <w:rFonts w:asciiTheme="minorHAnsi" w:hAnsiTheme="minorHAnsi"/>
          <w:color w:val="auto"/>
        </w:rPr>
        <w:t>yrkesgrupper og tjenestenivåer</w:t>
      </w:r>
    </w:p>
    <w:p w14:paraId="48C27EFC" w14:textId="5D7F65F5" w:rsidR="00F4498F" w:rsidRPr="00D8423F" w:rsidRDefault="00F53DAB" w:rsidP="004441B2">
      <w:pPr>
        <w:pStyle w:val="Default"/>
        <w:numPr>
          <w:ilvl w:val="0"/>
          <w:numId w:val="13"/>
        </w:numPr>
        <w:jc w:val="both"/>
        <w:rPr>
          <w:rFonts w:asciiTheme="minorHAnsi" w:hAnsiTheme="minorHAnsi"/>
          <w:bCs/>
          <w:color w:val="auto"/>
        </w:rPr>
      </w:pPr>
      <w:r w:rsidRPr="00D8423F">
        <w:rPr>
          <w:rFonts w:asciiTheme="minorHAnsi" w:hAnsiTheme="minorHAnsi"/>
          <w:color w:val="auto"/>
        </w:rPr>
        <w:t>kan anvende relevant faglig verktøy og elektroniske systemer i sitt arbeide knyttet til logistikk og service i helsetjenesten</w:t>
      </w:r>
    </w:p>
    <w:p w14:paraId="688E6508" w14:textId="47D08303" w:rsidR="00F4498F" w:rsidRPr="00D8423F" w:rsidRDefault="00F53DAB" w:rsidP="004441B2">
      <w:pPr>
        <w:pStyle w:val="Default"/>
        <w:numPr>
          <w:ilvl w:val="0"/>
          <w:numId w:val="13"/>
        </w:numPr>
        <w:jc w:val="both"/>
        <w:rPr>
          <w:rFonts w:asciiTheme="minorHAnsi" w:hAnsiTheme="minorHAnsi"/>
          <w:bCs/>
          <w:color w:val="auto"/>
        </w:rPr>
      </w:pPr>
      <w:r w:rsidRPr="00D8423F">
        <w:rPr>
          <w:rFonts w:asciiTheme="minorHAnsi" w:hAnsiTheme="minorHAnsi"/>
          <w:bCs/>
          <w:color w:val="auto"/>
        </w:rPr>
        <w:t>kan kartlegge og identifisere faglige problemstillinger i praksis og behov for å iverksette tiltak knyttet til logistikk og service</w:t>
      </w:r>
    </w:p>
    <w:p w14:paraId="39C6DBCB" w14:textId="798FA98F" w:rsidR="00F4498F" w:rsidRPr="00D8423F" w:rsidRDefault="00F53DAB" w:rsidP="004441B2">
      <w:pPr>
        <w:pStyle w:val="Default"/>
        <w:numPr>
          <w:ilvl w:val="0"/>
          <w:numId w:val="13"/>
        </w:numPr>
        <w:jc w:val="both"/>
        <w:rPr>
          <w:rFonts w:asciiTheme="minorHAnsi" w:hAnsiTheme="minorHAnsi"/>
          <w:bCs/>
          <w:color w:val="auto"/>
        </w:rPr>
      </w:pPr>
      <w:r w:rsidRPr="00D8423F">
        <w:rPr>
          <w:rFonts w:asciiTheme="minorHAnsi" w:hAnsiTheme="minorHAnsi"/>
          <w:bCs/>
          <w:color w:val="auto"/>
        </w:rPr>
        <w:t>kan finne informasjon og fagstoff som er relevant for problemstillinger innen logistikk og service</w:t>
      </w:r>
    </w:p>
    <w:p w14:paraId="1CEAC634" w14:textId="77777777" w:rsidR="00F4498F" w:rsidRPr="00D8423F" w:rsidRDefault="00F4498F" w:rsidP="00183D99">
      <w:pPr>
        <w:jc w:val="both"/>
      </w:pPr>
    </w:p>
    <w:p w14:paraId="75C268FE" w14:textId="77777777" w:rsidR="00F4498F" w:rsidRPr="00D8423F" w:rsidRDefault="00F4498F" w:rsidP="00183D99">
      <w:pPr>
        <w:jc w:val="both"/>
        <w:rPr>
          <w:b/>
        </w:rPr>
      </w:pPr>
      <w:r w:rsidRPr="00D8423F">
        <w:rPr>
          <w:b/>
        </w:rPr>
        <w:t>Generell kompetanse</w:t>
      </w:r>
    </w:p>
    <w:p w14:paraId="3E42C9A4" w14:textId="41FD360A" w:rsidR="00F4498F" w:rsidRPr="00D8423F" w:rsidRDefault="00F4498F" w:rsidP="00183D99">
      <w:pPr>
        <w:jc w:val="both"/>
      </w:pPr>
      <w:r w:rsidRPr="00D8423F">
        <w:t>Studenten</w:t>
      </w:r>
      <w:r w:rsidR="00F53DAB">
        <w:t>:</w:t>
      </w:r>
    </w:p>
    <w:p w14:paraId="233E6BAD" w14:textId="5D878DDB" w:rsidR="00F4498F" w:rsidRPr="00D8423F" w:rsidRDefault="00F53DAB" w:rsidP="004441B2">
      <w:pPr>
        <w:pStyle w:val="Default"/>
        <w:numPr>
          <w:ilvl w:val="0"/>
          <w:numId w:val="14"/>
        </w:numPr>
        <w:jc w:val="both"/>
        <w:rPr>
          <w:rFonts w:asciiTheme="minorHAnsi" w:hAnsiTheme="minorHAnsi"/>
          <w:b/>
          <w:bCs/>
          <w:color w:val="auto"/>
        </w:rPr>
      </w:pPr>
      <w:r w:rsidRPr="00D8423F">
        <w:rPr>
          <w:rFonts w:asciiTheme="minorHAnsi" w:hAnsiTheme="minorHAnsi"/>
          <w:color w:val="auto"/>
        </w:rPr>
        <w:t>har forståelse for bedrifts- og yrkesetiske retningslinjer for smittevern og hygiene.</w:t>
      </w:r>
    </w:p>
    <w:p w14:paraId="2CB5902F" w14:textId="77C9ECA7" w:rsidR="00F4498F" w:rsidRPr="00D8423F" w:rsidRDefault="00F53DAB" w:rsidP="004441B2">
      <w:pPr>
        <w:pStyle w:val="Default"/>
        <w:numPr>
          <w:ilvl w:val="0"/>
          <w:numId w:val="14"/>
        </w:numPr>
        <w:jc w:val="both"/>
        <w:rPr>
          <w:rFonts w:asciiTheme="minorHAnsi" w:hAnsiTheme="minorHAnsi"/>
          <w:b/>
          <w:bCs/>
          <w:color w:val="auto"/>
        </w:rPr>
      </w:pPr>
      <w:r w:rsidRPr="00D8423F">
        <w:rPr>
          <w:rFonts w:asciiTheme="minorHAnsi" w:hAnsiTheme="minorHAnsi"/>
          <w:color w:val="auto"/>
        </w:rPr>
        <w:t xml:space="preserve">har utviklet en etisk grunnholdning i arbeidet knyttet til logistikk og service i helsetjenesten gjennom personvern, brukermedvirkning og den enkeltes integritet </w:t>
      </w:r>
    </w:p>
    <w:p w14:paraId="4C6927BA" w14:textId="73C90C95" w:rsidR="00F4498F" w:rsidRPr="00D8423F" w:rsidRDefault="00F53DAB" w:rsidP="004441B2">
      <w:pPr>
        <w:pStyle w:val="Default"/>
        <w:numPr>
          <w:ilvl w:val="0"/>
          <w:numId w:val="14"/>
        </w:numPr>
        <w:jc w:val="both"/>
        <w:rPr>
          <w:rFonts w:asciiTheme="minorHAnsi" w:hAnsiTheme="minorHAnsi"/>
          <w:bCs/>
          <w:color w:val="auto"/>
        </w:rPr>
      </w:pPr>
      <w:r w:rsidRPr="00D8423F">
        <w:rPr>
          <w:rFonts w:asciiTheme="minorHAnsi" w:hAnsiTheme="minorHAnsi"/>
          <w:bCs/>
          <w:color w:val="auto"/>
        </w:rPr>
        <w:t xml:space="preserve">kan utføre arbeidet </w:t>
      </w:r>
      <w:r>
        <w:rPr>
          <w:rFonts w:asciiTheme="minorHAnsi" w:hAnsiTheme="minorHAnsi"/>
          <w:bCs/>
          <w:color w:val="auto"/>
        </w:rPr>
        <w:t>innen</w:t>
      </w:r>
      <w:r w:rsidRPr="00D8423F">
        <w:rPr>
          <w:rFonts w:asciiTheme="minorHAnsi" w:hAnsiTheme="minorHAnsi"/>
          <w:bCs/>
          <w:color w:val="auto"/>
        </w:rPr>
        <w:t xml:space="preserve"> logistikk og service i helsetjenesten </w:t>
      </w:r>
      <w:r>
        <w:rPr>
          <w:rFonts w:asciiTheme="minorHAnsi" w:hAnsiTheme="minorHAnsi"/>
          <w:color w:val="auto"/>
        </w:rPr>
        <w:t xml:space="preserve">på en profesjonell </w:t>
      </w:r>
      <w:r w:rsidRPr="00D8423F">
        <w:rPr>
          <w:rFonts w:asciiTheme="minorHAnsi" w:hAnsiTheme="minorHAnsi"/>
          <w:color w:val="auto"/>
        </w:rPr>
        <w:t>og etisk forsvarlig måte i samarbeid med pasienter, kollegaer og andre faggrupper</w:t>
      </w:r>
    </w:p>
    <w:p w14:paraId="7925DD70" w14:textId="6FDD3F61" w:rsidR="00F4498F" w:rsidRPr="00D8423F" w:rsidRDefault="00F53DAB" w:rsidP="004441B2">
      <w:pPr>
        <w:pStyle w:val="Default"/>
        <w:numPr>
          <w:ilvl w:val="0"/>
          <w:numId w:val="14"/>
        </w:numPr>
        <w:jc w:val="both"/>
        <w:rPr>
          <w:rFonts w:asciiTheme="minorHAnsi" w:hAnsiTheme="minorHAnsi"/>
          <w:b/>
          <w:bCs/>
          <w:color w:val="auto"/>
        </w:rPr>
      </w:pPr>
      <w:r w:rsidRPr="00D8423F">
        <w:rPr>
          <w:rFonts w:asciiTheme="minorHAnsi" w:hAnsiTheme="minorHAnsi"/>
          <w:color w:val="auto"/>
        </w:rPr>
        <w:t xml:space="preserve">kan bygge relasjoner og samarbeide med kollegaer og andre faggrupper på </w:t>
      </w:r>
      <w:r w:rsidRPr="00554E3E">
        <w:rPr>
          <w:rFonts w:asciiTheme="minorHAnsi" w:hAnsiTheme="minorHAnsi"/>
          <w:color w:val="auto"/>
        </w:rPr>
        <w:t>tvers av</w:t>
      </w:r>
      <w:r w:rsidRPr="00554E3E">
        <w:rPr>
          <w:rFonts w:asciiTheme="minorHAnsi" w:hAnsiTheme="minorHAnsi"/>
          <w:strike/>
          <w:color w:val="auto"/>
        </w:rPr>
        <w:t xml:space="preserve"> </w:t>
      </w:r>
      <w:r w:rsidRPr="00FA3808">
        <w:rPr>
          <w:rFonts w:asciiTheme="minorHAnsi" w:hAnsiTheme="minorHAnsi"/>
          <w:color w:val="auto"/>
        </w:rPr>
        <w:t>virksomheter og tjenestenivåer</w:t>
      </w:r>
      <w:r>
        <w:rPr>
          <w:rFonts w:asciiTheme="minorHAnsi" w:hAnsiTheme="minorHAnsi"/>
          <w:color w:val="auto"/>
        </w:rPr>
        <w:t xml:space="preserve"> i primær – og spesialisthelsetjenesten, </w:t>
      </w:r>
      <w:r w:rsidRPr="00D8423F">
        <w:rPr>
          <w:rFonts w:asciiTheme="minorHAnsi" w:hAnsiTheme="minorHAnsi"/>
          <w:color w:val="auto"/>
        </w:rPr>
        <w:t>for å kvalitetssikre og videreutvikle sin kompetanse</w:t>
      </w:r>
    </w:p>
    <w:p w14:paraId="3CAD0DD8" w14:textId="385D54D6" w:rsidR="00F4498F" w:rsidRPr="00D8423F" w:rsidRDefault="00F53DAB" w:rsidP="004441B2">
      <w:pPr>
        <w:pStyle w:val="Default"/>
        <w:numPr>
          <w:ilvl w:val="0"/>
          <w:numId w:val="14"/>
        </w:numPr>
        <w:jc w:val="both"/>
        <w:rPr>
          <w:rFonts w:asciiTheme="minorHAnsi" w:hAnsiTheme="minorHAnsi"/>
          <w:bCs/>
          <w:color w:val="auto"/>
        </w:rPr>
      </w:pPr>
      <w:r w:rsidRPr="00D8423F">
        <w:rPr>
          <w:rFonts w:asciiTheme="minorHAnsi" w:hAnsiTheme="minorHAnsi"/>
          <w:bCs/>
          <w:color w:val="auto"/>
        </w:rPr>
        <w:t>kan utvikle arbeidsmetoder og tjenester innen logistikk og service i helsetjenesten gjennom erfaring, kunnskapsdeling, veiledning og etisk refleksjon på arbeidsplassen</w:t>
      </w:r>
    </w:p>
    <w:p w14:paraId="2A1277C9" w14:textId="63567D26" w:rsidR="002F5A51" w:rsidRPr="00AF32A7" w:rsidRDefault="002F5A51" w:rsidP="00183D99">
      <w:pPr>
        <w:jc w:val="both"/>
      </w:pPr>
    </w:p>
    <w:p w14:paraId="218A27A6" w14:textId="25D0EA82" w:rsidR="006A1866" w:rsidRPr="009A2CE9" w:rsidRDefault="00D40597" w:rsidP="00183D99">
      <w:pPr>
        <w:jc w:val="both"/>
      </w:pPr>
      <w:r w:rsidRPr="00E76AB0">
        <w:t xml:space="preserve">Logistikk og service i helsetjenesten </w:t>
      </w:r>
      <w:r w:rsidR="006A1866" w:rsidRPr="009A2CE9">
        <w:t>er et praktisk y</w:t>
      </w:r>
      <w:r w:rsidR="00E13A01">
        <w:t>rke som krever faglig kunnskap</w:t>
      </w:r>
      <w:r w:rsidR="006A1866" w:rsidRPr="009A2CE9">
        <w:t xml:space="preserve"> og </w:t>
      </w:r>
      <w:r w:rsidR="00484FEE" w:rsidRPr="009A2CE9">
        <w:t>l</w:t>
      </w:r>
      <w:r w:rsidR="006A1866" w:rsidRPr="009A2CE9">
        <w:t xml:space="preserve">æringsutbyttebeskrivelsene danner utgangspunktet </w:t>
      </w:r>
      <w:r w:rsidR="00B97282">
        <w:t>for vurdering i praksisperioden. I</w:t>
      </w:r>
      <w:r w:rsidR="006A1866" w:rsidRPr="009A2CE9">
        <w:t xml:space="preserve"> tillegg </w:t>
      </w:r>
      <w:r w:rsidR="00484FEE" w:rsidRPr="009A2CE9">
        <w:t xml:space="preserve">skal disse operasjonaliseres av studenten </w:t>
      </w:r>
      <w:r w:rsidR="00F4498F">
        <w:t>med</w:t>
      </w:r>
      <w:r w:rsidR="00BF0394">
        <w:t xml:space="preserve"> </w:t>
      </w:r>
      <w:r w:rsidR="00F4498F">
        <w:t>individuelle læringsutbytter for praksisperioden</w:t>
      </w:r>
      <w:r w:rsidR="006A1866" w:rsidRPr="009A2CE9">
        <w:t xml:space="preserve">. </w:t>
      </w:r>
    </w:p>
    <w:p w14:paraId="4C1FC5AC" w14:textId="77777777" w:rsidR="00484FEE" w:rsidRDefault="006A1866" w:rsidP="00183D99">
      <w:pPr>
        <w:spacing w:after="120"/>
        <w:jc w:val="both"/>
      </w:pPr>
      <w:r w:rsidRPr="009A2CE9">
        <w:t>Det forutsettes at studenten deltar aktivt i praksisfeltet og fravær utover 10 % fører til ikke bestått praksis.</w:t>
      </w:r>
      <w:r w:rsidR="00484FEE" w:rsidRPr="009A2CE9">
        <w:t xml:space="preserve"> </w:t>
      </w:r>
    </w:p>
    <w:p w14:paraId="79EF446D" w14:textId="77777777" w:rsidR="004808F9" w:rsidRPr="004808F9" w:rsidRDefault="004808F9" w:rsidP="00183D99">
      <w:pPr>
        <w:spacing w:after="120"/>
        <w:jc w:val="both"/>
        <w:rPr>
          <w:b/>
        </w:rPr>
      </w:pPr>
      <w:r w:rsidRPr="004808F9">
        <w:rPr>
          <w:b/>
        </w:rPr>
        <w:t>Veiledning i praksis:</w:t>
      </w:r>
    </w:p>
    <w:p w14:paraId="6B210DD8" w14:textId="77777777" w:rsidR="004808F9" w:rsidRDefault="004808F9" w:rsidP="00183D99">
      <w:pPr>
        <w:spacing w:after="120"/>
        <w:jc w:val="both"/>
      </w:pPr>
      <w:r>
        <w:t>Veiledning i praksis er en forutsetning for å oppnå utdanningens læringsutbytte og foregår kontinuerlig. Praksisstedet velger selv hvem som er praksisveileder. Kompetansen til veiledere i praksis kan variere, men skolen krever at disse har minimum samme utdanningsnivå som utdanningen. Praksisveiledere som ikke har veiledningskompetanse vil bli tilbudt veilederkurs for praksisveiledere, organisert av Fagskolen i Østfold.</w:t>
      </w:r>
    </w:p>
    <w:p w14:paraId="6E1D083C" w14:textId="2B5A9858" w:rsidR="004808F9" w:rsidRDefault="004808F9" w:rsidP="00183D99">
      <w:pPr>
        <w:spacing w:after="120"/>
        <w:jc w:val="both"/>
      </w:pPr>
      <w:r>
        <w:t>Praksisveileder deltar sammen med faglærer fra skolen på minst 3 møter mellom praksissted og skole,</w:t>
      </w:r>
      <w:r w:rsidR="00F4498F">
        <w:t xml:space="preserve"> oppstartsamtale, midtvurdering</w:t>
      </w:r>
      <w:r>
        <w:t xml:space="preserve"> – og sluttvurdering</w:t>
      </w:r>
      <w:r w:rsidR="00B94614">
        <w:t>s</w:t>
      </w:r>
      <w:r>
        <w:t>samtale. Disse møtene blir benyttet til:</w:t>
      </w:r>
    </w:p>
    <w:p w14:paraId="6AD1CDDF" w14:textId="2E3F67B2" w:rsidR="004808F9" w:rsidRDefault="004808F9" w:rsidP="00183D99">
      <w:pPr>
        <w:pStyle w:val="Listeavsnitt"/>
        <w:numPr>
          <w:ilvl w:val="0"/>
          <w:numId w:val="4"/>
        </w:numPr>
        <w:spacing w:after="120"/>
        <w:jc w:val="both"/>
      </w:pPr>
      <w:r>
        <w:t xml:space="preserve">Veiledning i forhold til </w:t>
      </w:r>
      <w:r w:rsidR="00B94614">
        <w:t>individuelt læringsutbytte</w:t>
      </w:r>
    </w:p>
    <w:p w14:paraId="0DD3C965" w14:textId="77777777" w:rsidR="004808F9" w:rsidRDefault="004808F9" w:rsidP="00183D99">
      <w:pPr>
        <w:pStyle w:val="Listeavsnitt"/>
        <w:numPr>
          <w:ilvl w:val="0"/>
          <w:numId w:val="4"/>
        </w:numPr>
        <w:spacing w:after="120"/>
        <w:jc w:val="both"/>
      </w:pPr>
      <w:r>
        <w:t xml:space="preserve">Avklaring av forventninger </w:t>
      </w:r>
    </w:p>
    <w:p w14:paraId="10E1D207" w14:textId="77777777" w:rsidR="004808F9" w:rsidRDefault="004808F9" w:rsidP="00183D99">
      <w:pPr>
        <w:pStyle w:val="Listeavsnitt"/>
        <w:numPr>
          <w:ilvl w:val="0"/>
          <w:numId w:val="4"/>
        </w:numPr>
        <w:spacing w:after="120"/>
        <w:jc w:val="both"/>
      </w:pPr>
      <w:r>
        <w:t>Vurdering</w:t>
      </w:r>
    </w:p>
    <w:p w14:paraId="42432212" w14:textId="662C5DE8" w:rsidR="004808F9" w:rsidRDefault="004808F9" w:rsidP="00183D99">
      <w:pPr>
        <w:spacing w:after="120"/>
        <w:jc w:val="both"/>
      </w:pPr>
      <w:r>
        <w:t xml:space="preserve">Ved begge former for praksis blir studenten fulgt opp av skolens faglærer og praksisstedets veileder. </w:t>
      </w:r>
      <w:r w:rsidR="0006125F">
        <w:t>Veiledning fra</w:t>
      </w:r>
      <w:r>
        <w:t xml:space="preserve"> praksisveileder på arbeidsplassen </w:t>
      </w:r>
      <w:r w:rsidR="0006125F">
        <w:t xml:space="preserve">skal </w:t>
      </w:r>
      <w:r>
        <w:t xml:space="preserve">foregå </w:t>
      </w:r>
      <w:r w:rsidR="00B94614">
        <w:t>strukturert, tilsvarende 1 time</w:t>
      </w:r>
      <w:r w:rsidR="0006125F">
        <w:t xml:space="preserve"> pr. uke. I </w:t>
      </w:r>
      <w:r>
        <w:t xml:space="preserve">tillegg </w:t>
      </w:r>
      <w:r w:rsidR="0006125F">
        <w:t>vil veiledning foregå fortløpende.</w:t>
      </w:r>
      <w:r>
        <w:t xml:space="preserve"> </w:t>
      </w:r>
      <w:r w:rsidR="0006125F">
        <w:t xml:space="preserve">Ved behov kan antallet veiledningstimer økes. </w:t>
      </w:r>
      <w:r>
        <w:t xml:space="preserve">Formalisert veiledning og selvrefleksjon over tid bidrar til å tydeliggjøre den enkelte students personlige og faglige utvikling og som derigjennom bygger opp sin kompetanse innenfor fagområdet. </w:t>
      </w:r>
    </w:p>
    <w:p w14:paraId="247EE9FA" w14:textId="77777777" w:rsidR="004808F9" w:rsidRPr="00CB5097" w:rsidRDefault="004808F9" w:rsidP="00183D99">
      <w:pPr>
        <w:spacing w:after="120"/>
        <w:jc w:val="both"/>
        <w:rPr>
          <w:b/>
        </w:rPr>
      </w:pPr>
      <w:r w:rsidRPr="00CB5097">
        <w:rPr>
          <w:b/>
        </w:rPr>
        <w:t>Arbeidskrav i praksisperioden:</w:t>
      </w:r>
    </w:p>
    <w:p w14:paraId="33E2E2B4" w14:textId="13D8459F" w:rsidR="004808F9" w:rsidRDefault="004808F9" w:rsidP="00183D99">
      <w:pPr>
        <w:pStyle w:val="Listeavsnitt"/>
        <w:numPr>
          <w:ilvl w:val="0"/>
          <w:numId w:val="4"/>
        </w:numPr>
        <w:spacing w:after="120"/>
        <w:jc w:val="both"/>
      </w:pPr>
      <w:r>
        <w:t>Individuel</w:t>
      </w:r>
      <w:r w:rsidR="005F0517">
        <w:t>le lærings</w:t>
      </w:r>
      <w:r w:rsidR="00E76AB0">
        <w:t>utbytter</w:t>
      </w:r>
      <w:r>
        <w:t xml:space="preserve"> for praksisperioden</w:t>
      </w:r>
    </w:p>
    <w:p w14:paraId="221FE6CA" w14:textId="2FA4D5C8" w:rsidR="004808F9" w:rsidRDefault="005F0517" w:rsidP="00183D99">
      <w:pPr>
        <w:pStyle w:val="Listeavsnitt"/>
        <w:numPr>
          <w:ilvl w:val="0"/>
          <w:numId w:val="4"/>
        </w:numPr>
        <w:spacing w:after="120"/>
        <w:jc w:val="both"/>
      </w:pPr>
      <w:r>
        <w:t>Individuelt</w:t>
      </w:r>
      <w:r w:rsidR="00FA5DC6">
        <w:t xml:space="preserve"> refleksjonsnotat</w:t>
      </w:r>
    </w:p>
    <w:p w14:paraId="3CE58D3A" w14:textId="77777777" w:rsidR="004808F9" w:rsidRDefault="004808F9" w:rsidP="00183D99">
      <w:pPr>
        <w:pStyle w:val="Listeavsnitt"/>
        <w:numPr>
          <w:ilvl w:val="0"/>
          <w:numId w:val="4"/>
        </w:numPr>
        <w:spacing w:after="120"/>
        <w:jc w:val="both"/>
      </w:pPr>
      <w:r>
        <w:t>Logg</w:t>
      </w:r>
      <w:r w:rsidR="00231CB6">
        <w:t xml:space="preserve"> – oppbevares av student til bruk i veiledning</w:t>
      </w:r>
    </w:p>
    <w:p w14:paraId="4D67CC9A" w14:textId="239E19F0" w:rsidR="004808F9" w:rsidRDefault="009F3C2D" w:rsidP="00183D99">
      <w:pPr>
        <w:spacing w:after="120"/>
        <w:jc w:val="both"/>
      </w:pPr>
      <w:r w:rsidRPr="009F3C2D">
        <w:t>Arbeidskravene skal leveres på skolens læringsporta</w:t>
      </w:r>
      <w:r w:rsidR="008B3137">
        <w:t xml:space="preserve">l </w:t>
      </w:r>
      <w:r w:rsidRPr="009F3C2D">
        <w:t xml:space="preserve">innen gitt frist. Tilbakemelding fra faglærer på arbeidskrav, vil da skje via denne. Veiledning underveis kan foregå via samme læringsportal, epost, telefon, Microsoft Skype for business, gjennom nettsamlingene </w:t>
      </w:r>
      <w:r w:rsidR="0006125F">
        <w:t>og</w:t>
      </w:r>
      <w:r w:rsidRPr="009F3C2D">
        <w:t xml:space="preserve"> på fysiske samlinger. Fleksibilitet er viktig for at tilbudet til studenten skal være best mulig.  </w:t>
      </w:r>
      <w:r w:rsidR="007A68EB">
        <w:t>Under praksis deltar s</w:t>
      </w:r>
      <w:r w:rsidR="00AB5B5A">
        <w:t xml:space="preserve">tudentene </w:t>
      </w:r>
      <w:r w:rsidR="004808F9">
        <w:t>på ukentlig nettsamling med lærer</w:t>
      </w:r>
      <w:r w:rsidR="007A68EB">
        <w:t xml:space="preserve"> </w:t>
      </w:r>
      <w:r w:rsidR="004808F9">
        <w:t>og medstudenter. Som verktøy for nettsamlingene bruker vi Microsoft Skyp</w:t>
      </w:r>
      <w:r w:rsidR="0006125F">
        <w:t>e for Business</w:t>
      </w:r>
      <w:r w:rsidR="00173C02">
        <w:t xml:space="preserve"> og/eller </w:t>
      </w:r>
      <w:proofErr w:type="spellStart"/>
      <w:r w:rsidR="00173C02">
        <w:t>Omnijoin</w:t>
      </w:r>
      <w:proofErr w:type="spellEnd"/>
      <w:r w:rsidR="0006125F">
        <w:t xml:space="preserve"> </w:t>
      </w:r>
      <w:r w:rsidR="004808F9">
        <w:t xml:space="preserve">som gir direkte kontakt mellom deltakerne via Internett med toveis video. Studentene kan delta interaktivt gjennom video, </w:t>
      </w:r>
      <w:r w:rsidR="0006125F">
        <w:t>chatt eller skjermdeling. S</w:t>
      </w:r>
      <w:r w:rsidR="004808F9">
        <w:t xml:space="preserve">tudent og veileder i praksis har alltid mulighet til å kontakte lærer og administrasjonen på nett </w:t>
      </w:r>
      <w:r w:rsidR="00AB5B5A">
        <w:t xml:space="preserve">via </w:t>
      </w:r>
      <w:r w:rsidR="004808F9">
        <w:t>Microsoft Skype for Business</w:t>
      </w:r>
      <w:r w:rsidR="00AB5B5A">
        <w:t>,</w:t>
      </w:r>
      <w:r w:rsidR="004808F9">
        <w:t xml:space="preserve"> </w:t>
      </w:r>
      <w:r w:rsidR="005F0517">
        <w:t xml:space="preserve">telefon eller epost. Dette er i </w:t>
      </w:r>
      <w:r w:rsidR="00645C25">
        <w:t>tillegg til den avtalte oppstartsamtalen</w:t>
      </w:r>
      <w:r w:rsidR="003872CE">
        <w:t>, midtvurderingen og sluttvurdering.</w:t>
      </w:r>
    </w:p>
    <w:p w14:paraId="187E006D" w14:textId="77777777" w:rsidR="00173C02" w:rsidRPr="008B3137" w:rsidRDefault="00173C02" w:rsidP="00173C02">
      <w:pPr>
        <w:rPr>
          <w:b/>
        </w:rPr>
      </w:pPr>
      <w:bookmarkStart w:id="25" w:name="_Hlk511121785"/>
      <w:bookmarkStart w:id="26" w:name="_Hlk510518722"/>
      <w:r w:rsidRPr="008B3137">
        <w:rPr>
          <w:b/>
        </w:rPr>
        <w:t>Forventninger til studenten:</w:t>
      </w:r>
    </w:p>
    <w:p w14:paraId="34E30747" w14:textId="77777777" w:rsidR="00173C02" w:rsidRPr="008B3137" w:rsidRDefault="00173C02" w:rsidP="004441B2">
      <w:pPr>
        <w:numPr>
          <w:ilvl w:val="0"/>
          <w:numId w:val="37"/>
        </w:numPr>
      </w:pPr>
      <w:r w:rsidRPr="008B3137">
        <w:t>Gjøre seg kjent med kjent med praksisdokumenter og læringsutbyttebeskrivelser for praksis i studieplanen for studieretningen</w:t>
      </w:r>
    </w:p>
    <w:p w14:paraId="049AF2AF" w14:textId="77777777" w:rsidR="00173C02" w:rsidRPr="008B3137" w:rsidRDefault="00173C02" w:rsidP="004441B2">
      <w:pPr>
        <w:numPr>
          <w:ilvl w:val="0"/>
          <w:numId w:val="37"/>
        </w:numPr>
      </w:pPr>
      <w:r w:rsidRPr="008B3137">
        <w:t>Skal utarbeide individuelle læringsutbytter for praksis og i samarbeid med faglærer og praksisveileder planlegge, oppsøke og benytte tilgjengelige læresituasjoner</w:t>
      </w:r>
    </w:p>
    <w:p w14:paraId="475CC66A" w14:textId="77777777" w:rsidR="00173C02" w:rsidRPr="008B3137" w:rsidRDefault="00173C02" w:rsidP="004441B2">
      <w:pPr>
        <w:numPr>
          <w:ilvl w:val="0"/>
          <w:numId w:val="37"/>
        </w:numPr>
      </w:pPr>
      <w:r w:rsidRPr="008B3137">
        <w:t>Holde praksisveileder fortløpende informert om hvilke læringsutbytter og områder studenten trenger spesielt fokus på</w:t>
      </w:r>
    </w:p>
    <w:p w14:paraId="4D34BC1B" w14:textId="77777777" w:rsidR="00173C02" w:rsidRPr="008B3137" w:rsidRDefault="00173C02" w:rsidP="004441B2">
      <w:pPr>
        <w:numPr>
          <w:ilvl w:val="0"/>
          <w:numId w:val="37"/>
        </w:numPr>
      </w:pPr>
      <w:r w:rsidRPr="008B3137">
        <w:t>Tilegne seg den faglige kunnskap som er aktuell på praksisstedet og nivå i utdanningen, og ut fra det planlegge og ta ansvar for egen læring og progresjon i praksis</w:t>
      </w:r>
    </w:p>
    <w:p w14:paraId="7B212B5A" w14:textId="77777777" w:rsidR="00173C02" w:rsidRPr="008B3137" w:rsidRDefault="00173C02" w:rsidP="004441B2">
      <w:pPr>
        <w:numPr>
          <w:ilvl w:val="0"/>
          <w:numId w:val="37"/>
        </w:numPr>
      </w:pPr>
      <w:r w:rsidRPr="008B3137">
        <w:t>Klargjøre sitt behov for veiledning, ta initiativ og motta veiledning</w:t>
      </w:r>
    </w:p>
    <w:p w14:paraId="428909D7" w14:textId="77777777" w:rsidR="00173C02" w:rsidRPr="008B3137" w:rsidRDefault="00173C02" w:rsidP="004441B2">
      <w:pPr>
        <w:numPr>
          <w:ilvl w:val="0"/>
          <w:numId w:val="37"/>
        </w:numPr>
      </w:pPr>
      <w:r w:rsidRPr="008B3137">
        <w:t>Sette seg inn i og følge arbeidslivet og praksisstedets regler og medvirke til et godt arbeidsmiljø</w:t>
      </w:r>
    </w:p>
    <w:p w14:paraId="1E4B578C" w14:textId="77777777" w:rsidR="00173C02" w:rsidRPr="008B3137" w:rsidRDefault="00173C02" w:rsidP="004441B2">
      <w:pPr>
        <w:numPr>
          <w:ilvl w:val="0"/>
          <w:numId w:val="37"/>
        </w:numPr>
      </w:pPr>
      <w:r w:rsidRPr="008B3137">
        <w:t>Følge oppsatt vaktplan/turnus og følge veileders vakter i størst mulig grad</w:t>
      </w:r>
    </w:p>
    <w:p w14:paraId="4B6A528D" w14:textId="77777777" w:rsidR="00173C02" w:rsidRPr="008B3137" w:rsidRDefault="00173C02" w:rsidP="004441B2">
      <w:pPr>
        <w:numPr>
          <w:ilvl w:val="0"/>
          <w:numId w:val="37"/>
        </w:numPr>
      </w:pPr>
      <w:r w:rsidRPr="008B3137">
        <w:t>Komme presis og følge arbeidsdagens lengde.</w:t>
      </w:r>
    </w:p>
    <w:p w14:paraId="48EDCA02" w14:textId="77777777" w:rsidR="00173C02" w:rsidRPr="008B3137" w:rsidRDefault="00173C02" w:rsidP="004441B2">
      <w:pPr>
        <w:numPr>
          <w:ilvl w:val="0"/>
          <w:numId w:val="37"/>
        </w:numPr>
      </w:pPr>
      <w:r w:rsidRPr="008B3137">
        <w:t>Følge praksisstudiestedets retningslinjer for arbeidsantrekk</w:t>
      </w:r>
    </w:p>
    <w:p w14:paraId="656B7FF2" w14:textId="77777777" w:rsidR="00173C02" w:rsidRPr="008B3137" w:rsidRDefault="00173C02" w:rsidP="004441B2">
      <w:pPr>
        <w:numPr>
          <w:ilvl w:val="0"/>
          <w:numId w:val="37"/>
        </w:numPr>
      </w:pPr>
      <w:r w:rsidRPr="008B3137">
        <w:t>Utføre og levere arbeidskrav til fastsatte frister</w:t>
      </w:r>
    </w:p>
    <w:p w14:paraId="68186338" w14:textId="77777777" w:rsidR="00173C02" w:rsidRPr="008B3137" w:rsidRDefault="00173C02" w:rsidP="004441B2">
      <w:pPr>
        <w:numPr>
          <w:ilvl w:val="0"/>
          <w:numId w:val="37"/>
        </w:numPr>
      </w:pPr>
      <w:r w:rsidRPr="008B3137">
        <w:t>Melde fravær til praksisstedet og faglærer</w:t>
      </w:r>
    </w:p>
    <w:bookmarkEnd w:id="25"/>
    <w:p w14:paraId="0AA3424C" w14:textId="77777777" w:rsidR="00173C02" w:rsidRPr="008B3137" w:rsidRDefault="00173C02" w:rsidP="00173C02">
      <w:r w:rsidRPr="008B3137">
        <w:t>Se Håndbok for praksis.</w:t>
      </w:r>
    </w:p>
    <w:bookmarkEnd w:id="26"/>
    <w:p w14:paraId="3B5EB900" w14:textId="39B6CA41" w:rsidR="00ED048F" w:rsidRDefault="00ED048F">
      <w:pPr>
        <w:rPr>
          <w:b/>
        </w:rPr>
      </w:pPr>
    </w:p>
    <w:p w14:paraId="4A84DA5D" w14:textId="39DBABE8" w:rsidR="00EF349A" w:rsidRPr="009A2CE9" w:rsidRDefault="006A1866" w:rsidP="00183D99">
      <w:pPr>
        <w:spacing w:after="120"/>
        <w:jc w:val="both"/>
        <w:rPr>
          <w:b/>
        </w:rPr>
      </w:pPr>
      <w:r w:rsidRPr="009A2CE9">
        <w:rPr>
          <w:b/>
        </w:rPr>
        <w:t>Praksisplasser:</w:t>
      </w:r>
    </w:p>
    <w:p w14:paraId="65B9F507" w14:textId="275C443A" w:rsidR="006A1866" w:rsidRPr="009A2CE9" w:rsidRDefault="00BF0394" w:rsidP="00183D99">
      <w:pPr>
        <w:spacing w:after="120"/>
        <w:jc w:val="both"/>
      </w:pPr>
      <w:r>
        <w:t>Fagskolen i Østfold</w:t>
      </w:r>
      <w:r w:rsidR="006A1866" w:rsidRPr="009A2CE9">
        <w:t xml:space="preserve"> har ansva</w:t>
      </w:r>
      <w:r w:rsidR="005F0517">
        <w:t>r for at praksisplasser skaffes</w:t>
      </w:r>
      <w:r w:rsidR="006A1866" w:rsidRPr="009A2CE9">
        <w:t xml:space="preserve"> og/eller go</w:t>
      </w:r>
      <w:r w:rsidR="00484FEE" w:rsidRPr="009A2CE9">
        <w:t>dkjenner alltid praksisplasser. S</w:t>
      </w:r>
      <w:r w:rsidR="006A1866" w:rsidRPr="009A2CE9">
        <w:t>kolen har egen praksiskoordinator</w:t>
      </w:r>
      <w:r w:rsidR="00484FEE" w:rsidRPr="009A2CE9">
        <w:t xml:space="preserve"> som har som oppgave å skaffe og vedlikeholde avta</w:t>
      </w:r>
      <w:r w:rsidR="00702737">
        <w:t>ler i forhold til praksis</w:t>
      </w:r>
      <w:r w:rsidR="00484FEE" w:rsidRPr="009A2CE9">
        <w:t>.</w:t>
      </w:r>
      <w:r w:rsidR="006A1866" w:rsidRPr="009A2CE9">
        <w:t xml:space="preserve"> </w:t>
      </w:r>
      <w:r>
        <w:t>Fagskolen i Østfold</w:t>
      </w:r>
      <w:r w:rsidR="003A1D92" w:rsidRPr="009A2CE9">
        <w:t xml:space="preserve"> tilbyr</w:t>
      </w:r>
      <w:r w:rsidR="00484FEE" w:rsidRPr="009A2CE9">
        <w:t xml:space="preserve"> </w:t>
      </w:r>
      <w:r w:rsidR="006A1866" w:rsidRPr="009A2CE9">
        <w:t>veilederkurs til al</w:t>
      </w:r>
      <w:r w:rsidR="00702737">
        <w:t>le praksisveiledere</w:t>
      </w:r>
      <w:r w:rsidR="006A1866" w:rsidRPr="009A2CE9">
        <w:t xml:space="preserve"> gjennom kurs på sko</w:t>
      </w:r>
      <w:r w:rsidR="003A1D92" w:rsidRPr="009A2CE9">
        <w:t>len og</w:t>
      </w:r>
      <w:r w:rsidR="00702737">
        <w:t xml:space="preserve"> også</w:t>
      </w:r>
      <w:r w:rsidR="003A1D92" w:rsidRPr="009A2CE9">
        <w:t xml:space="preserve"> ute på arbeidsplassene. </w:t>
      </w:r>
    </w:p>
    <w:p w14:paraId="460F454C" w14:textId="298208B4" w:rsidR="00A67A2E" w:rsidRPr="00ED048F" w:rsidRDefault="00517FEA" w:rsidP="00183D99">
      <w:pPr>
        <w:jc w:val="both"/>
      </w:pPr>
      <w:r w:rsidRPr="00ED048F">
        <w:t xml:space="preserve">For </w:t>
      </w:r>
      <w:r w:rsidR="00A67A2E" w:rsidRPr="00ED048F">
        <w:t>de</w:t>
      </w:r>
      <w:r w:rsidRPr="00ED048F">
        <w:t xml:space="preserve"> studenter</w:t>
      </w:r>
      <w:r w:rsidR="00A67A2E" w:rsidRPr="00ED048F">
        <w:t xml:space="preserve"> som har sitt daglige arbeid innen egnet sted i helsetjenesten</w:t>
      </w:r>
      <w:r w:rsidRPr="00ED048F">
        <w:t xml:space="preserve"> vil det være aktuelt å gjennomføre praksis som utviklingsprosjekt på egen arbeidsplass. For de studenter som ikke har sitt daglige virke på en egnet arbeidsplass i helsetjenesten</w:t>
      </w:r>
      <w:r w:rsidR="00A67A2E" w:rsidRPr="00ED048F">
        <w:t>, v</w:t>
      </w:r>
      <w:r w:rsidRPr="00ED048F">
        <w:t>il skolen skaffe</w:t>
      </w:r>
      <w:r w:rsidR="00A67A2E" w:rsidRPr="00ED048F">
        <w:t xml:space="preserve"> en egnet</w:t>
      </w:r>
      <w:r w:rsidRPr="00ED048F">
        <w:t xml:space="preserve"> praksisplass</w:t>
      </w:r>
      <w:r w:rsidR="00A67A2E" w:rsidRPr="00ED048F">
        <w:t>. I begge former for praksis vil læringsutbytte for praksis være førende</w:t>
      </w:r>
      <w:r w:rsidR="00E11D63" w:rsidRPr="00ED048F">
        <w:t xml:space="preserve"> for bestått/ikke bestått praksisperiode.</w:t>
      </w:r>
    </w:p>
    <w:p w14:paraId="77CBD71E" w14:textId="7BD5B482" w:rsidR="00420E81" w:rsidRDefault="00420E81" w:rsidP="00183D99">
      <w:pPr>
        <w:jc w:val="both"/>
      </w:pPr>
    </w:p>
    <w:p w14:paraId="620893E1" w14:textId="5968B04A" w:rsidR="00484FEE" w:rsidRPr="009A2CE9" w:rsidRDefault="00484FEE" w:rsidP="00183D99">
      <w:pPr>
        <w:jc w:val="both"/>
      </w:pPr>
      <w:r w:rsidRPr="009A2CE9">
        <w:t>Praksis kan gjennomføres på to måter</w:t>
      </w:r>
      <w:r w:rsidR="002C1699">
        <w:t>:</w:t>
      </w:r>
      <w:r w:rsidR="005F0517">
        <w:t xml:space="preserve"> </w:t>
      </w:r>
    </w:p>
    <w:p w14:paraId="62EC685C" w14:textId="7510B0A6" w:rsidR="00420E81" w:rsidRPr="00ED048F" w:rsidRDefault="005F0517" w:rsidP="004441B2">
      <w:pPr>
        <w:pStyle w:val="Listeavsnitt"/>
        <w:numPr>
          <w:ilvl w:val="0"/>
          <w:numId w:val="2"/>
        </w:numPr>
        <w:jc w:val="both"/>
        <w:rPr>
          <w:strike/>
        </w:rPr>
      </w:pPr>
      <w:r w:rsidRPr="00ED048F">
        <w:t>Praksis gjennomført som utviklingsarbeid på egen arbeidsplass er aktuelt for studenter som har sitt daglige arbeid innen fagfeltet.</w:t>
      </w:r>
      <w:r w:rsidR="00A67A2E" w:rsidRPr="00ED048F">
        <w:t xml:space="preserve"> Skolen står ansvarlig for å godkjenne slik praksi</w:t>
      </w:r>
      <w:r w:rsidR="00A67A2E" w:rsidRPr="004441B2">
        <w:t>s</w:t>
      </w:r>
      <w:r w:rsidR="004441B2">
        <w:t xml:space="preserve">. </w:t>
      </w:r>
      <w:r w:rsidRPr="004441B2">
        <w:t xml:space="preserve"> </w:t>
      </w:r>
      <w:r w:rsidR="004441B2" w:rsidRPr="004441B2">
        <w:t>Se</w:t>
      </w:r>
      <w:r w:rsidR="004441B2">
        <w:t xml:space="preserve"> r</w:t>
      </w:r>
      <w:r w:rsidR="004441B2" w:rsidRPr="004441B2">
        <w:t>etningslinjer for utviklingsprosjekt på egen arbeidsplass.</w:t>
      </w:r>
    </w:p>
    <w:p w14:paraId="2EF91473" w14:textId="08BE15AF" w:rsidR="00E11D63" w:rsidRPr="00ED048F" w:rsidRDefault="00A67A2E" w:rsidP="00ED048F">
      <w:pPr>
        <w:numPr>
          <w:ilvl w:val="0"/>
          <w:numId w:val="2"/>
        </w:numPr>
        <w:contextualSpacing/>
        <w:jc w:val="both"/>
        <w:rPr>
          <w:strike/>
        </w:rPr>
      </w:pPr>
      <w:r w:rsidRPr="00ED048F">
        <w:t xml:space="preserve">For de studenter som ikke har sitt daglige virke på en egnet arbeidsplass i helsetjenesten, må gjennomføre praksisperioden på en egnet praksisplass innen fagfeltet. Skolen vil stå ansvarlig for å skaffe disse praksisplassene. </w:t>
      </w:r>
    </w:p>
    <w:p w14:paraId="7F528B0D" w14:textId="77777777" w:rsidR="00ED048F" w:rsidRPr="00ED048F" w:rsidRDefault="00ED048F" w:rsidP="00ED048F">
      <w:pPr>
        <w:ind w:left="720"/>
        <w:contextualSpacing/>
        <w:jc w:val="both"/>
        <w:rPr>
          <w:strike/>
        </w:rPr>
      </w:pPr>
    </w:p>
    <w:p w14:paraId="52BA4068" w14:textId="5E4E8DFC" w:rsidR="00E11D63" w:rsidRPr="00E11D63" w:rsidRDefault="00E11D63" w:rsidP="00E11D63">
      <w:pPr>
        <w:jc w:val="both"/>
      </w:pPr>
      <w:r w:rsidRPr="00E11D63">
        <w:t>Praksis kan foregå i primærhelsetjenesten eller i spesialisthelsetjenesten</w:t>
      </w:r>
      <w:r>
        <w:t>.</w:t>
      </w:r>
      <w:r w:rsidRPr="00E11D63">
        <w:t xml:space="preserve"> </w:t>
      </w:r>
    </w:p>
    <w:p w14:paraId="3B31A35F" w14:textId="2E245A1C" w:rsidR="002D7747" w:rsidRDefault="008347FB" w:rsidP="00183D99">
      <w:pPr>
        <w:pStyle w:val="Overskrift1"/>
      </w:pPr>
      <w:bookmarkStart w:id="27" w:name="_Toc11658798"/>
      <w:r>
        <w:t>8</w:t>
      </w:r>
      <w:r w:rsidR="006B6339">
        <w:t xml:space="preserve">. </w:t>
      </w:r>
      <w:r w:rsidR="002D7747">
        <w:t>Evaluerin</w:t>
      </w:r>
      <w:r w:rsidR="00922664">
        <w:t>g</w:t>
      </w:r>
      <w:bookmarkEnd w:id="27"/>
    </w:p>
    <w:sdt>
      <w:sdtPr>
        <w:id w:val="753317390"/>
      </w:sdtPr>
      <w:sdtContent>
        <w:sdt>
          <w:sdtPr>
            <w:id w:val="-2037642898"/>
          </w:sdtPr>
          <w:sdtContent>
            <w:p w14:paraId="48C33E05" w14:textId="2DF27BB8" w:rsidR="007D563E" w:rsidRPr="00CF6EDC" w:rsidRDefault="008B1AEA" w:rsidP="00183D99">
              <w:r w:rsidRPr="006E3646">
                <w:t xml:space="preserve">Studiet evalueres både på </w:t>
              </w:r>
              <w:r>
                <w:t>emne</w:t>
              </w:r>
              <w:r w:rsidRPr="006E3646">
                <w:t>nivå og skolenivå. Det er utarbeidet egne prosedyrer i skolens KS-system som ivaretar disse evalueringene.</w:t>
              </w:r>
            </w:p>
          </w:sdtContent>
        </w:sdt>
      </w:sdtContent>
    </w:sdt>
    <w:p w14:paraId="32606B94" w14:textId="0A54D6A0" w:rsidR="002D7747" w:rsidRDefault="008347FB" w:rsidP="00183D99">
      <w:pPr>
        <w:pStyle w:val="Overskrift1"/>
      </w:pPr>
      <w:bookmarkStart w:id="28" w:name="_Toc11658799"/>
      <w:r>
        <w:t>9</w:t>
      </w:r>
      <w:r w:rsidR="00BF1E87">
        <w:t xml:space="preserve">. </w:t>
      </w:r>
      <w:r w:rsidR="002D7747">
        <w:t>Vurdering</w:t>
      </w:r>
      <w:bookmarkEnd w:id="28"/>
    </w:p>
    <w:p w14:paraId="380BE94E" w14:textId="21CB01F8" w:rsidR="0044161D" w:rsidRPr="0044161D" w:rsidRDefault="0044161D" w:rsidP="00183D99">
      <w:pPr>
        <w:jc w:val="both"/>
        <w:rPr>
          <w:bCs/>
          <w:iCs/>
        </w:rPr>
      </w:pPr>
      <w:bookmarkStart w:id="29" w:name="_Hlk511050205"/>
      <w:r w:rsidRPr="0044161D">
        <w:t>I alle studiets emner skal</w:t>
      </w:r>
      <w:r w:rsidR="00BF1E87">
        <w:t xml:space="preserve"> studentene</w:t>
      </w:r>
      <w:r w:rsidRPr="0044161D">
        <w:t xml:space="preserve"> arbeide med, og levere, arbeidskrav som omhandler sentrale tema innenfor studiet. </w:t>
      </w:r>
      <w:r w:rsidRPr="0044161D">
        <w:rPr>
          <w:bCs/>
          <w:iCs/>
        </w:rPr>
        <w:t xml:space="preserve">Vurdering skal ta utgangspunkt i overordnet læringsutbytte og læringsutbytte for det enkelte emnet og foregår både gjennom underveisvurdering og sluttvurdering. Underveisvurderingen skal være både muntlig og skriftlig og skal tilpasses i forhold til </w:t>
      </w:r>
      <w:r w:rsidR="00BF1E87">
        <w:rPr>
          <w:bCs/>
          <w:iCs/>
        </w:rPr>
        <w:t>studentens</w:t>
      </w:r>
      <w:r w:rsidRPr="0044161D">
        <w:rPr>
          <w:bCs/>
          <w:iCs/>
        </w:rPr>
        <w:t xml:space="preserve"> kompetanse og behov. I tillegg vil </w:t>
      </w:r>
      <w:r w:rsidR="00BF1E87">
        <w:rPr>
          <w:bCs/>
          <w:iCs/>
        </w:rPr>
        <w:t>studentens</w:t>
      </w:r>
      <w:r w:rsidRPr="0044161D">
        <w:rPr>
          <w:bCs/>
          <w:iCs/>
        </w:rPr>
        <w:t xml:space="preserve"> innsats og samarbeidsevne inngå i en helhetlig vurdering av </w:t>
      </w:r>
      <w:r w:rsidR="00BF1E87">
        <w:rPr>
          <w:bCs/>
          <w:iCs/>
        </w:rPr>
        <w:t>studentens</w:t>
      </w:r>
      <w:r w:rsidRPr="0044161D">
        <w:rPr>
          <w:bCs/>
          <w:iCs/>
        </w:rPr>
        <w:t xml:space="preserve"> samlede kompetanse.</w:t>
      </w:r>
    </w:p>
    <w:p w14:paraId="3C021553" w14:textId="77777777" w:rsidR="0044161D" w:rsidRPr="0044161D" w:rsidRDefault="0044161D" w:rsidP="00183D99">
      <w:pPr>
        <w:jc w:val="both"/>
        <w:rPr>
          <w:bCs/>
          <w:iCs/>
        </w:rPr>
      </w:pPr>
      <w:r w:rsidRPr="0044161D">
        <w:rPr>
          <w:bCs/>
          <w:iCs/>
        </w:rPr>
        <w:t>Hvert emne og eksamen blir vurdert med karakter og tabellen under gir en kvalitativ beskrivelse av de enkelte karaktertrinn.</w:t>
      </w:r>
    </w:p>
    <w:p w14:paraId="36F8EFA3" w14:textId="13B71FC1" w:rsidR="0044161D" w:rsidRDefault="0044161D" w:rsidP="00183D99">
      <w:pPr>
        <w:jc w:val="both"/>
        <w:rPr>
          <w:bCs/>
          <w:iCs/>
        </w:rPr>
      </w:pPr>
      <w:r w:rsidRPr="0044161D">
        <w:rPr>
          <w:bCs/>
          <w:iCs/>
        </w:rPr>
        <w:t>Karakteren A er beste karakter og E er dårligste karakter for å bestå emnet/eksamen. Karakteren F innebærer at emnet/eksamen ikke er bestått.</w:t>
      </w:r>
    </w:p>
    <w:p w14:paraId="7349F5C5" w14:textId="77777777" w:rsidR="00EF1E0E" w:rsidRDefault="00EF1E0E" w:rsidP="00183D99">
      <w:pPr>
        <w:jc w:val="both"/>
        <w:rPr>
          <w:bCs/>
          <w:iCs/>
        </w:rPr>
      </w:pPr>
    </w:p>
    <w:p w14:paraId="7CF0BB98" w14:textId="77777777" w:rsidR="00EF1E0E" w:rsidRPr="00EF1E0E" w:rsidRDefault="00EF1E0E" w:rsidP="00EF1E0E">
      <w:pPr>
        <w:jc w:val="both"/>
        <w:rPr>
          <w:b/>
          <w:bCs/>
          <w:i/>
          <w:iCs/>
        </w:rPr>
      </w:pPr>
      <w:r w:rsidRPr="00EF1E0E">
        <w:rPr>
          <w:b/>
          <w:bCs/>
          <w:iCs/>
        </w:rPr>
        <w:t xml:space="preserve">Vurderingsuttrykket </w:t>
      </w:r>
      <w:r w:rsidRPr="00EF1E0E">
        <w:rPr>
          <w:b/>
          <w:bCs/>
          <w:i/>
          <w:iCs/>
        </w:rPr>
        <w:t xml:space="preserve">bestått </w:t>
      </w:r>
      <w:r w:rsidRPr="00EF1E0E">
        <w:rPr>
          <w:b/>
          <w:bCs/>
          <w:iCs/>
        </w:rPr>
        <w:t xml:space="preserve">og </w:t>
      </w:r>
      <w:r w:rsidRPr="00EF1E0E">
        <w:rPr>
          <w:b/>
          <w:bCs/>
          <w:i/>
          <w:iCs/>
        </w:rPr>
        <w:t>ikke bestått.</w:t>
      </w:r>
    </w:p>
    <w:p w14:paraId="3A59A0B1" w14:textId="222F7C94" w:rsidR="00EF1E0E" w:rsidRDefault="00EF1E0E" w:rsidP="00EF1E0E">
      <w:pPr>
        <w:jc w:val="both"/>
        <w:rPr>
          <w:bCs/>
          <w:iCs/>
        </w:rPr>
      </w:pPr>
      <w:r w:rsidRPr="00EF1E0E">
        <w:rPr>
          <w:bCs/>
          <w:iCs/>
        </w:rPr>
        <w:t xml:space="preserve">De konkrete kravene til karakterene skal forankres i emnets læringsutbyttebeskrivelser. Generelle retningslinjer for disse karakterene er: </w:t>
      </w:r>
    </w:p>
    <w:p w14:paraId="12CAF8B5" w14:textId="77777777" w:rsidR="00EF1E0E" w:rsidRPr="00EF1E0E" w:rsidRDefault="00EF1E0E" w:rsidP="00EF1E0E">
      <w:pPr>
        <w:jc w:val="both"/>
        <w:rPr>
          <w:bCs/>
          <w:i/>
          <w:iCs/>
        </w:rPr>
      </w:pPr>
    </w:p>
    <w:p w14:paraId="1B76847D" w14:textId="77777777" w:rsidR="00EF1E0E" w:rsidRPr="00EF1E0E" w:rsidRDefault="00EF1E0E" w:rsidP="00EF1E0E">
      <w:pPr>
        <w:jc w:val="both"/>
        <w:rPr>
          <w:bCs/>
          <w:iCs/>
        </w:rPr>
      </w:pPr>
      <w:r w:rsidRPr="00EF1E0E">
        <w:rPr>
          <w:bCs/>
          <w:i/>
          <w:iCs/>
        </w:rPr>
        <w:t xml:space="preserve">Bestått </w:t>
      </w:r>
    </w:p>
    <w:p w14:paraId="2CC56F40" w14:textId="77777777" w:rsidR="00EF1E0E" w:rsidRPr="00EF1E0E" w:rsidRDefault="00EF1E0E" w:rsidP="00EF1E0E">
      <w:pPr>
        <w:jc w:val="both"/>
        <w:rPr>
          <w:bCs/>
          <w:iCs/>
        </w:rPr>
      </w:pPr>
      <w:r w:rsidRPr="00EF1E0E">
        <w:rPr>
          <w:bCs/>
          <w:iCs/>
        </w:rPr>
        <w:t xml:space="preserve">Besvarelsen/presentasjonen viser at studenten har faglig kunnskap innen hele emnet, og god kunnskap innen de mest sentrale områdene. Kravet om bred kunnskap i emnet betyr at det ikke kan være store kunnskapshull i deler av emnet. Manglende eller utilfredsstillende besvarelse av enkelte oppgaver kan derfor ikke kompenseres ved svært god besvarelse av andre. Oppgavene kan likevel vektes ulikt under vurderingen, avhengig av hvor sentrale de er for emnet.  </w:t>
      </w:r>
    </w:p>
    <w:p w14:paraId="2D49BACD" w14:textId="77777777" w:rsidR="00EF1E0E" w:rsidRPr="00EF1E0E" w:rsidRDefault="00EF1E0E" w:rsidP="00EF1E0E">
      <w:pPr>
        <w:jc w:val="both"/>
        <w:rPr>
          <w:bCs/>
          <w:iCs/>
        </w:rPr>
      </w:pPr>
    </w:p>
    <w:p w14:paraId="00900811" w14:textId="77777777" w:rsidR="00EF1E0E" w:rsidRPr="00EF1E0E" w:rsidRDefault="00EF1E0E" w:rsidP="00EF1E0E">
      <w:pPr>
        <w:jc w:val="both"/>
        <w:rPr>
          <w:bCs/>
          <w:iCs/>
        </w:rPr>
      </w:pPr>
      <w:r w:rsidRPr="00EF1E0E">
        <w:rPr>
          <w:bCs/>
          <w:i/>
          <w:iCs/>
        </w:rPr>
        <w:t xml:space="preserve">Ikke bestått </w:t>
      </w:r>
    </w:p>
    <w:p w14:paraId="3092337E" w14:textId="77777777" w:rsidR="00EF1E0E" w:rsidRPr="00EF1E0E" w:rsidRDefault="00EF1E0E" w:rsidP="00EF1E0E">
      <w:pPr>
        <w:jc w:val="both"/>
        <w:rPr>
          <w:bCs/>
          <w:iCs/>
        </w:rPr>
      </w:pPr>
      <w:r w:rsidRPr="00EF1E0E">
        <w:rPr>
          <w:bCs/>
          <w:iCs/>
        </w:rPr>
        <w:t xml:space="preserve">Besvarelsen/presentasjonen viser at studenten har mangelfull kunnskap innen sentrale områder som inngår i emnet. Studenten har ikke tilstrekkelig faglig kunnskap, ferdigheter eller generell kompetanse til å kunne anvende det oppnådde læringsutbyttet fra emnet på en selvstendig måte. </w:t>
      </w:r>
    </w:p>
    <w:p w14:paraId="70EDD0A1" w14:textId="77777777" w:rsidR="00EF1E0E" w:rsidRPr="0044161D" w:rsidRDefault="00EF1E0E" w:rsidP="00183D99">
      <w:pPr>
        <w:jc w:val="both"/>
        <w:rPr>
          <w:bCs/>
          <w:iCs/>
        </w:rPr>
      </w:pPr>
    </w:p>
    <w:p w14:paraId="1D072532" w14:textId="77777777" w:rsidR="008B1AEA" w:rsidRPr="00CA089D" w:rsidRDefault="008B1AEA" w:rsidP="00183D99">
      <w:pPr>
        <w:rPr>
          <w:bCs/>
          <w:iC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1524"/>
        <w:gridCol w:w="6592"/>
      </w:tblGrid>
      <w:tr w:rsidR="008B1AEA" w:rsidRPr="00CA089D" w14:paraId="4DC83E5A" w14:textId="77777777" w:rsidTr="008B1AEA">
        <w:trPr>
          <w:trHeight w:val="567"/>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43523986" w14:textId="77777777" w:rsidR="008B1AEA" w:rsidRPr="00CA089D" w:rsidRDefault="008B1AEA" w:rsidP="00183D99">
            <w:pPr>
              <w:jc w:val="center"/>
              <w:rPr>
                <w:rFonts w:eastAsia="Times New Roman"/>
                <w:b/>
              </w:rPr>
            </w:pPr>
            <w:r w:rsidRPr="00CA089D">
              <w:rPr>
                <w:b/>
              </w:rPr>
              <w:t>Symbol</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4475AF22" w14:textId="77777777" w:rsidR="008B1AEA" w:rsidRPr="00CA089D" w:rsidRDefault="008B1AEA" w:rsidP="00183D99">
            <w:pPr>
              <w:jc w:val="center"/>
              <w:rPr>
                <w:rFonts w:eastAsia="Times New Roman"/>
                <w:b/>
              </w:rPr>
            </w:pPr>
            <w:r w:rsidRPr="00CA089D">
              <w:rPr>
                <w:b/>
              </w:rPr>
              <w:t>Betegnelse</w:t>
            </w:r>
          </w:p>
        </w:tc>
        <w:tc>
          <w:tcPr>
            <w:tcW w:w="6592" w:type="dxa"/>
            <w:tcBorders>
              <w:top w:val="single" w:sz="4" w:space="0" w:color="000000"/>
              <w:left w:val="single" w:sz="4" w:space="0" w:color="000000"/>
              <w:bottom w:val="single" w:sz="4" w:space="0" w:color="000000"/>
              <w:right w:val="single" w:sz="4" w:space="0" w:color="000000"/>
            </w:tcBorders>
            <w:vAlign w:val="center"/>
            <w:hideMark/>
          </w:tcPr>
          <w:p w14:paraId="71CC82F1" w14:textId="77777777" w:rsidR="008B1AEA" w:rsidRPr="00CA089D" w:rsidRDefault="008B1AEA" w:rsidP="00183D99">
            <w:pPr>
              <w:jc w:val="center"/>
              <w:rPr>
                <w:rFonts w:eastAsia="Times New Roman"/>
                <w:b/>
              </w:rPr>
            </w:pPr>
            <w:r w:rsidRPr="00CA089D">
              <w:rPr>
                <w:b/>
              </w:rPr>
              <w:t>Generell, ikke fagspesifikk beskrivelse av vurderingskriterier</w:t>
            </w:r>
          </w:p>
        </w:tc>
      </w:tr>
      <w:tr w:rsidR="008B1AEA" w:rsidRPr="00CA089D" w14:paraId="65D5682C"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160CE4A1" w14:textId="77777777" w:rsidR="008B1AEA" w:rsidRPr="00CA089D" w:rsidRDefault="008B1AEA" w:rsidP="00183D99">
            <w:pPr>
              <w:jc w:val="center"/>
              <w:rPr>
                <w:rFonts w:eastAsia="Times New Roman"/>
                <w:b/>
              </w:rPr>
            </w:pPr>
            <w:r w:rsidRPr="00CA089D">
              <w:rPr>
                <w:b/>
              </w:rPr>
              <w:t>A</w:t>
            </w:r>
          </w:p>
        </w:tc>
        <w:tc>
          <w:tcPr>
            <w:tcW w:w="1524" w:type="dxa"/>
            <w:tcBorders>
              <w:top w:val="single" w:sz="4" w:space="0" w:color="000000"/>
              <w:left w:val="single" w:sz="4" w:space="0" w:color="000000"/>
              <w:bottom w:val="single" w:sz="4" w:space="0" w:color="000000"/>
              <w:right w:val="single" w:sz="4" w:space="0" w:color="000000"/>
            </w:tcBorders>
            <w:vAlign w:val="center"/>
          </w:tcPr>
          <w:p w14:paraId="07ABB77A" w14:textId="77777777" w:rsidR="008B1AEA" w:rsidRPr="00CA089D" w:rsidRDefault="008B1AEA" w:rsidP="00183D99">
            <w:pPr>
              <w:jc w:val="center"/>
              <w:rPr>
                <w:rFonts w:eastAsia="Times New Roman"/>
              </w:rPr>
            </w:pPr>
            <w:r w:rsidRPr="00CA089D">
              <w:rPr>
                <w:rFonts w:eastAsia="Times New Roman"/>
              </w:rPr>
              <w:t>Fremragende</w:t>
            </w:r>
          </w:p>
        </w:tc>
        <w:tc>
          <w:tcPr>
            <w:tcW w:w="6592" w:type="dxa"/>
            <w:tcBorders>
              <w:top w:val="single" w:sz="4" w:space="0" w:color="000000"/>
              <w:left w:val="single" w:sz="4" w:space="0" w:color="000000"/>
              <w:bottom w:val="single" w:sz="4" w:space="0" w:color="000000"/>
              <w:right w:val="single" w:sz="4" w:space="0" w:color="000000"/>
            </w:tcBorders>
            <w:vAlign w:val="center"/>
          </w:tcPr>
          <w:p w14:paraId="61AA85A1" w14:textId="77777777" w:rsidR="008B1AEA" w:rsidRPr="00CA089D" w:rsidRDefault="008B1AEA" w:rsidP="00183D99">
            <w:pPr>
              <w:rPr>
                <w:rFonts w:eastAsia="Times New Roman"/>
              </w:rPr>
            </w:pPr>
            <w:r w:rsidRPr="00CA089D">
              <w:rPr>
                <w:rFonts w:eastAsia="Times New Roman"/>
              </w:rPr>
              <w:t>Fremragende prestasjon som klart utmerker seg. Studenten viser svært god vurderingsevne og stor grad av selvstendighet.</w:t>
            </w:r>
          </w:p>
        </w:tc>
      </w:tr>
      <w:tr w:rsidR="008B1AEA" w:rsidRPr="00CA089D" w14:paraId="01297F6B"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470A5566" w14:textId="77777777" w:rsidR="008B1AEA" w:rsidRPr="00CA089D" w:rsidRDefault="008B1AEA" w:rsidP="00183D99">
            <w:pPr>
              <w:jc w:val="center"/>
              <w:rPr>
                <w:rFonts w:eastAsia="Times New Roman"/>
                <w:b/>
              </w:rPr>
            </w:pPr>
            <w:r w:rsidRPr="00CA089D">
              <w:rPr>
                <w:b/>
              </w:rPr>
              <w:t>B</w:t>
            </w:r>
          </w:p>
        </w:tc>
        <w:tc>
          <w:tcPr>
            <w:tcW w:w="1524" w:type="dxa"/>
            <w:tcBorders>
              <w:top w:val="single" w:sz="4" w:space="0" w:color="000000"/>
              <w:left w:val="single" w:sz="4" w:space="0" w:color="000000"/>
              <w:bottom w:val="single" w:sz="4" w:space="0" w:color="000000"/>
              <w:right w:val="single" w:sz="4" w:space="0" w:color="000000"/>
            </w:tcBorders>
            <w:vAlign w:val="center"/>
          </w:tcPr>
          <w:p w14:paraId="727AF5BB" w14:textId="77777777" w:rsidR="008B1AEA" w:rsidRPr="00CA089D" w:rsidRDefault="008B1AEA" w:rsidP="00183D99">
            <w:pPr>
              <w:jc w:val="center"/>
              <w:rPr>
                <w:rFonts w:eastAsia="Times New Roman"/>
              </w:rPr>
            </w:pPr>
            <w:r w:rsidRPr="00CA089D">
              <w:rPr>
                <w:rFonts w:cs="Arial"/>
                <w:color w:val="000000"/>
              </w:rPr>
              <w:t>Meget god</w:t>
            </w:r>
          </w:p>
        </w:tc>
        <w:tc>
          <w:tcPr>
            <w:tcW w:w="6592" w:type="dxa"/>
            <w:tcBorders>
              <w:top w:val="single" w:sz="4" w:space="0" w:color="000000"/>
              <w:left w:val="single" w:sz="4" w:space="0" w:color="000000"/>
              <w:bottom w:val="single" w:sz="4" w:space="0" w:color="000000"/>
              <w:right w:val="single" w:sz="4" w:space="0" w:color="000000"/>
            </w:tcBorders>
            <w:vAlign w:val="center"/>
          </w:tcPr>
          <w:p w14:paraId="7231F24E" w14:textId="77777777" w:rsidR="008B1AEA" w:rsidRPr="00CA089D" w:rsidRDefault="008B1AEA" w:rsidP="00183D99">
            <w:pPr>
              <w:rPr>
                <w:rFonts w:eastAsia="Times New Roman"/>
              </w:rPr>
            </w:pPr>
            <w:r w:rsidRPr="00CA089D">
              <w:rPr>
                <w:rFonts w:eastAsia="Times New Roman"/>
              </w:rPr>
              <w:t>Meget god prestasjon. Studenten viser meget god vurderingsevne og selvstendighet.</w:t>
            </w:r>
          </w:p>
        </w:tc>
      </w:tr>
      <w:tr w:rsidR="008B1AEA" w:rsidRPr="00CA089D" w14:paraId="7C4E0022"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3009E0B2" w14:textId="77777777" w:rsidR="008B1AEA" w:rsidRPr="00CA089D" w:rsidRDefault="008B1AEA" w:rsidP="00183D99">
            <w:pPr>
              <w:jc w:val="center"/>
              <w:rPr>
                <w:rFonts w:eastAsia="Times New Roman"/>
                <w:b/>
              </w:rPr>
            </w:pPr>
            <w:r w:rsidRPr="00CA089D">
              <w:rPr>
                <w:b/>
              </w:rPr>
              <w:t>C</w:t>
            </w:r>
          </w:p>
        </w:tc>
        <w:tc>
          <w:tcPr>
            <w:tcW w:w="1524" w:type="dxa"/>
            <w:tcBorders>
              <w:top w:val="single" w:sz="4" w:space="0" w:color="000000"/>
              <w:left w:val="single" w:sz="4" w:space="0" w:color="000000"/>
              <w:bottom w:val="single" w:sz="4" w:space="0" w:color="000000"/>
              <w:right w:val="single" w:sz="4" w:space="0" w:color="000000"/>
            </w:tcBorders>
            <w:vAlign w:val="center"/>
          </w:tcPr>
          <w:p w14:paraId="05FDE8AE" w14:textId="77777777" w:rsidR="008B1AEA" w:rsidRPr="00CA089D" w:rsidRDefault="008B1AEA" w:rsidP="00183D99">
            <w:pPr>
              <w:jc w:val="center"/>
              <w:rPr>
                <w:rFonts w:eastAsia="Times New Roman"/>
              </w:rPr>
            </w:pPr>
            <w:r w:rsidRPr="00CA089D">
              <w:rPr>
                <w:rFonts w:cs="Arial"/>
                <w:color w:val="000000"/>
              </w:rPr>
              <w:t>God</w:t>
            </w:r>
          </w:p>
        </w:tc>
        <w:tc>
          <w:tcPr>
            <w:tcW w:w="6592" w:type="dxa"/>
            <w:tcBorders>
              <w:top w:val="single" w:sz="4" w:space="0" w:color="000000"/>
              <w:left w:val="single" w:sz="4" w:space="0" w:color="000000"/>
              <w:bottom w:val="single" w:sz="4" w:space="0" w:color="000000"/>
              <w:right w:val="single" w:sz="4" w:space="0" w:color="000000"/>
            </w:tcBorders>
            <w:vAlign w:val="center"/>
          </w:tcPr>
          <w:p w14:paraId="78D41C48" w14:textId="77777777" w:rsidR="008B1AEA" w:rsidRPr="00CA089D" w:rsidRDefault="008B1AEA" w:rsidP="00183D99">
            <w:pPr>
              <w:rPr>
                <w:rFonts w:eastAsia="Times New Roman"/>
              </w:rPr>
            </w:pPr>
            <w:r w:rsidRPr="00CA089D">
              <w:rPr>
                <w:rFonts w:eastAsia="Times New Roman"/>
              </w:rPr>
              <w:t>Jevnt god prestasjon som er tilfredsstillende på de fleste områder. Studenten viser god vurderingsevne og selvstendighet på de viktigste områdene.</w:t>
            </w:r>
          </w:p>
        </w:tc>
      </w:tr>
      <w:tr w:rsidR="008B1AEA" w:rsidRPr="00CA089D" w14:paraId="2483CF75"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57681841" w14:textId="77777777" w:rsidR="008B1AEA" w:rsidRPr="00CA089D" w:rsidRDefault="008B1AEA" w:rsidP="00183D99">
            <w:pPr>
              <w:jc w:val="center"/>
              <w:rPr>
                <w:rFonts w:eastAsia="Times New Roman"/>
                <w:b/>
              </w:rPr>
            </w:pPr>
            <w:r w:rsidRPr="00CA089D">
              <w:rPr>
                <w:b/>
              </w:rPr>
              <w:t>D</w:t>
            </w:r>
          </w:p>
        </w:tc>
        <w:tc>
          <w:tcPr>
            <w:tcW w:w="1524" w:type="dxa"/>
            <w:tcBorders>
              <w:top w:val="single" w:sz="4" w:space="0" w:color="000000"/>
              <w:left w:val="single" w:sz="4" w:space="0" w:color="000000"/>
              <w:bottom w:val="single" w:sz="4" w:space="0" w:color="000000"/>
              <w:right w:val="single" w:sz="4" w:space="0" w:color="000000"/>
            </w:tcBorders>
            <w:vAlign w:val="center"/>
          </w:tcPr>
          <w:p w14:paraId="4F7751D9" w14:textId="77777777" w:rsidR="008B1AEA" w:rsidRPr="00CA089D" w:rsidRDefault="008B1AEA" w:rsidP="00183D99">
            <w:pPr>
              <w:jc w:val="center"/>
              <w:rPr>
                <w:rFonts w:eastAsia="Times New Roman"/>
              </w:rPr>
            </w:pPr>
            <w:r w:rsidRPr="00CA089D">
              <w:rPr>
                <w:rFonts w:cs="Arial"/>
                <w:color w:val="000000"/>
              </w:rPr>
              <w:t>Nokså god</w:t>
            </w:r>
          </w:p>
        </w:tc>
        <w:tc>
          <w:tcPr>
            <w:tcW w:w="6592" w:type="dxa"/>
            <w:tcBorders>
              <w:top w:val="single" w:sz="4" w:space="0" w:color="000000"/>
              <w:left w:val="single" w:sz="4" w:space="0" w:color="000000"/>
              <w:bottom w:val="single" w:sz="4" w:space="0" w:color="000000"/>
              <w:right w:val="single" w:sz="4" w:space="0" w:color="000000"/>
            </w:tcBorders>
            <w:vAlign w:val="center"/>
          </w:tcPr>
          <w:p w14:paraId="2F8BE2AD" w14:textId="77777777" w:rsidR="008B1AEA" w:rsidRPr="00CA089D" w:rsidRDefault="008B1AEA" w:rsidP="00183D99">
            <w:pPr>
              <w:rPr>
                <w:rFonts w:eastAsia="Times New Roman"/>
              </w:rPr>
            </w:pPr>
            <w:r w:rsidRPr="00CA089D">
              <w:rPr>
                <w:rFonts w:eastAsia="Times New Roman"/>
              </w:rPr>
              <w:t>En akseptabel prestasjon med noen vesentlige mangler. Studenten viser en viss grad av vurderingsevne og selvstendighet.</w:t>
            </w:r>
          </w:p>
        </w:tc>
      </w:tr>
      <w:tr w:rsidR="008B1AEA" w:rsidRPr="00CA089D" w14:paraId="78E6EF62"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6FBA6F5A" w14:textId="77777777" w:rsidR="008B1AEA" w:rsidRPr="00CA089D" w:rsidRDefault="008B1AEA" w:rsidP="00183D99">
            <w:pPr>
              <w:jc w:val="center"/>
              <w:rPr>
                <w:rFonts w:eastAsia="Times New Roman"/>
                <w:b/>
              </w:rPr>
            </w:pPr>
            <w:r w:rsidRPr="00CA089D">
              <w:rPr>
                <w:b/>
              </w:rPr>
              <w:t>E</w:t>
            </w:r>
          </w:p>
        </w:tc>
        <w:tc>
          <w:tcPr>
            <w:tcW w:w="1524" w:type="dxa"/>
            <w:tcBorders>
              <w:top w:val="single" w:sz="4" w:space="0" w:color="000000"/>
              <w:left w:val="single" w:sz="4" w:space="0" w:color="000000"/>
              <w:bottom w:val="single" w:sz="4" w:space="0" w:color="000000"/>
              <w:right w:val="single" w:sz="4" w:space="0" w:color="000000"/>
            </w:tcBorders>
            <w:vAlign w:val="center"/>
          </w:tcPr>
          <w:p w14:paraId="5E4EC435" w14:textId="77777777" w:rsidR="008B1AEA" w:rsidRPr="00CA089D" w:rsidRDefault="008B1AEA" w:rsidP="00183D99">
            <w:pPr>
              <w:jc w:val="center"/>
              <w:rPr>
                <w:rFonts w:eastAsia="Times New Roman"/>
              </w:rPr>
            </w:pPr>
            <w:r w:rsidRPr="00CA089D">
              <w:rPr>
                <w:rFonts w:cs="Arial"/>
                <w:color w:val="000000"/>
              </w:rPr>
              <w:t>Tilstrekkelig</w:t>
            </w:r>
          </w:p>
        </w:tc>
        <w:tc>
          <w:tcPr>
            <w:tcW w:w="6592" w:type="dxa"/>
            <w:tcBorders>
              <w:top w:val="single" w:sz="4" w:space="0" w:color="000000"/>
              <w:left w:val="single" w:sz="4" w:space="0" w:color="000000"/>
              <w:bottom w:val="single" w:sz="4" w:space="0" w:color="000000"/>
              <w:right w:val="single" w:sz="4" w:space="0" w:color="000000"/>
            </w:tcBorders>
            <w:vAlign w:val="center"/>
          </w:tcPr>
          <w:p w14:paraId="0ECA107B" w14:textId="77777777" w:rsidR="008B1AEA" w:rsidRPr="00CA089D" w:rsidRDefault="008B1AEA" w:rsidP="00183D99">
            <w:pPr>
              <w:rPr>
                <w:rFonts w:eastAsia="Times New Roman"/>
              </w:rPr>
            </w:pPr>
            <w:r w:rsidRPr="00CA089D">
              <w:rPr>
                <w:rFonts w:eastAsia="Times New Roman"/>
              </w:rPr>
              <w:t>Prestasjonen tilfredsstiller minimumskravene, men heller ikke mer. Studenten viser liten vurderingsevne og selvstendighet.</w:t>
            </w:r>
          </w:p>
        </w:tc>
      </w:tr>
      <w:tr w:rsidR="008B1AEA" w:rsidRPr="00CA089D" w14:paraId="5710100D" w14:textId="77777777" w:rsidTr="008B1AEA">
        <w:trPr>
          <w:trHeight w:val="737"/>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4E7A855A" w14:textId="77777777" w:rsidR="001A618A" w:rsidRDefault="008B1AEA" w:rsidP="00183D99">
            <w:pPr>
              <w:jc w:val="center"/>
              <w:rPr>
                <w:rFonts w:eastAsia="Times New Roman"/>
                <w:b/>
              </w:rPr>
            </w:pPr>
            <w:r w:rsidRPr="00CA089D">
              <w:rPr>
                <w:b/>
              </w:rPr>
              <w:t>F</w:t>
            </w:r>
          </w:p>
          <w:p w14:paraId="4D5AA62F" w14:textId="77777777" w:rsidR="001A618A" w:rsidRDefault="001A618A" w:rsidP="00183D99">
            <w:pPr>
              <w:rPr>
                <w:rFonts w:eastAsia="Times New Roman"/>
              </w:rPr>
            </w:pPr>
          </w:p>
          <w:p w14:paraId="29A646C5" w14:textId="77777777" w:rsidR="008B1AEA" w:rsidRPr="001A618A" w:rsidRDefault="008B1AEA" w:rsidP="00183D99">
            <w:pPr>
              <w:rPr>
                <w:rFonts w:eastAsia="Times New Roman"/>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6AF5CA68" w14:textId="77777777" w:rsidR="008B1AEA" w:rsidRPr="00CA089D" w:rsidRDefault="008B1AEA" w:rsidP="00183D99">
            <w:pPr>
              <w:jc w:val="center"/>
              <w:rPr>
                <w:rFonts w:eastAsia="Times New Roman"/>
              </w:rPr>
            </w:pPr>
            <w:r w:rsidRPr="00CA089D">
              <w:rPr>
                <w:rFonts w:cs="Arial"/>
                <w:color w:val="000000"/>
              </w:rPr>
              <w:t>Ikke bestått</w:t>
            </w:r>
          </w:p>
        </w:tc>
        <w:tc>
          <w:tcPr>
            <w:tcW w:w="6592" w:type="dxa"/>
            <w:tcBorders>
              <w:top w:val="single" w:sz="4" w:space="0" w:color="000000"/>
              <w:left w:val="single" w:sz="4" w:space="0" w:color="000000"/>
              <w:bottom w:val="single" w:sz="4" w:space="0" w:color="000000"/>
              <w:right w:val="single" w:sz="4" w:space="0" w:color="000000"/>
            </w:tcBorders>
            <w:vAlign w:val="center"/>
          </w:tcPr>
          <w:p w14:paraId="7262E5A0" w14:textId="77777777" w:rsidR="008B1AEA" w:rsidRPr="00CA089D" w:rsidRDefault="008B1AEA" w:rsidP="00183D99">
            <w:pPr>
              <w:rPr>
                <w:rFonts w:eastAsia="Times New Roman"/>
              </w:rPr>
            </w:pPr>
            <w:r w:rsidRPr="00CA089D">
              <w:rPr>
                <w:rFonts w:eastAsia="Times New Roman"/>
              </w:rPr>
              <w:t>Prestasjon som ikke tilfredsstiller de faglige minimumskravene. Studenten viser både manglende vurderingsevne og selvstendighet.</w:t>
            </w:r>
          </w:p>
        </w:tc>
      </w:tr>
    </w:tbl>
    <w:p w14:paraId="19AB7AC3" w14:textId="4ACE6E48" w:rsidR="00E53182" w:rsidRDefault="00E53182"/>
    <w:p w14:paraId="60003F7E" w14:textId="2737B285" w:rsidR="00EF1E0E" w:rsidRPr="000068D9" w:rsidRDefault="000068D9" w:rsidP="000068D9">
      <w:pPr>
        <w:pStyle w:val="Overskrift2"/>
      </w:pPr>
      <w:bookmarkStart w:id="30" w:name="_Toc11658800"/>
      <w:r>
        <w:t xml:space="preserve">9.1 </w:t>
      </w:r>
      <w:r w:rsidR="00EF1E0E" w:rsidRPr="000068D9">
        <w:t>Vurdering av praksis</w:t>
      </w:r>
      <w:bookmarkEnd w:id="30"/>
    </w:p>
    <w:p w14:paraId="0490A07E" w14:textId="77777777" w:rsidR="00EF1E0E" w:rsidRPr="00EF1E0E" w:rsidRDefault="00EF1E0E" w:rsidP="00EF1E0E">
      <w:pPr>
        <w:spacing w:after="200"/>
        <w:rPr>
          <w:rFonts w:ascii="Calibri" w:eastAsia="Times New Roman" w:hAnsi="Calibri"/>
          <w:lang w:bidi="en-US"/>
        </w:rPr>
      </w:pPr>
      <w:r w:rsidRPr="00EF1E0E">
        <w:rPr>
          <w:rFonts w:ascii="Calibri" w:eastAsia="Times New Roman" w:hAnsi="Calibri"/>
          <w:lang w:bidi="en-US"/>
        </w:rPr>
        <w:t>Vurdering av studentens innsats i praksisperioden foregår kontinuerlig. Den fortløpende vurderingen skal ta hensyn til rammefaktorer for praksis, studiets læringsutbytte, veiledningens innhold og valg av læresituasjoner.</w:t>
      </w:r>
    </w:p>
    <w:p w14:paraId="37B6C37E" w14:textId="0E04E062" w:rsidR="007033DE" w:rsidRPr="008B3137" w:rsidRDefault="00EF1E0E" w:rsidP="008B3137">
      <w:pPr>
        <w:rPr>
          <w:rFonts w:ascii="Calibri" w:eastAsia="Times New Roman" w:hAnsi="Calibri"/>
          <w:lang w:bidi="en-US"/>
        </w:rPr>
      </w:pPr>
      <w:r w:rsidRPr="00EF1E0E">
        <w:rPr>
          <w:rFonts w:ascii="Calibri" w:eastAsia="Times New Roman" w:hAnsi="Calibri"/>
          <w:lang w:bidi="en-US"/>
        </w:rPr>
        <w:t>Praksisperioden gjennomføres over minimum 10 uker med veiledning på egen yrkesutøvelse, av kvalifiserte praksisveiledere og av faglærer. Veiledningen skjer i forhold til læringsutbyttet beskrevet i utdanningsplanen og studentens planlagte mål. I løpet av praksisperioden gjennomføres en underveisvurdering. Både underveisvurdering og sluttvurdering forholder seg til bestemte arbeidskrav knyttet til praksis, og oppsatte kriterier for praksis. Læringsutbyttebeskrivelsene for praksisperioden skal danne grunnlag for vurdering av bestått / ikke bestått praksisperiode. Praksis begynner med oppstartsamtaler med fokus på studieplanens og studentens egne læringsutbyttebeskrivelser. Halvveis i praksisperioden får studenten en underveisvurdering av faglærer og praksisveileder. Underveisvurderingen danner grunnlag for studentens videre arbeid og fordypning i perioden. Sluttvurdering avspeiler studentens læringsutbytte for hele praksisperioden. Tilbakemelding gis både skriftlig og muntlig i forhold til egne mål og vurderingskriterier. Ved fare for ikke bestått praksis, skal studenten få skriftlig varsel senest 14 dager før avtalt helevaluering. Fravær i praksisperioden på over 10 % medfører at det ikke er grunnlag for vurdering og praksis vil bli ikke bestått.</w:t>
      </w:r>
      <w:bookmarkStart w:id="31" w:name="_Hlk510510362"/>
      <w:bookmarkStart w:id="32" w:name="_Toc378073831"/>
    </w:p>
    <w:p w14:paraId="64F26417" w14:textId="5BED951C" w:rsidR="007033DE" w:rsidRPr="001833AC" w:rsidRDefault="008347FB" w:rsidP="00183D99">
      <w:pPr>
        <w:pStyle w:val="Overskrift2"/>
      </w:pPr>
      <w:bookmarkStart w:id="33" w:name="_Toc11658801"/>
      <w:bookmarkEnd w:id="31"/>
      <w:r>
        <w:t>9</w:t>
      </w:r>
      <w:r w:rsidR="007033DE">
        <w:t>.</w:t>
      </w:r>
      <w:r w:rsidR="008B3137">
        <w:t>2</w:t>
      </w:r>
      <w:r w:rsidR="007033DE">
        <w:t xml:space="preserve"> </w:t>
      </w:r>
      <w:r w:rsidR="007033DE" w:rsidRPr="001833AC">
        <w:t xml:space="preserve">Kriterier for vurdering av </w:t>
      </w:r>
      <w:r w:rsidR="007033DE">
        <w:t>skriftlige arbeidskrav</w:t>
      </w:r>
      <w:bookmarkEnd w:id="33"/>
    </w:p>
    <w:sdt>
      <w:sdtPr>
        <w:rPr>
          <w:color w:val="365F91" w:themeColor="accent1" w:themeShade="BF"/>
        </w:rPr>
        <w:id w:val="-1373457983"/>
      </w:sdtPr>
      <w:sdtContent>
        <w:sdt>
          <w:sdtPr>
            <w:rPr>
              <w:color w:val="365F91" w:themeColor="accent1" w:themeShade="BF"/>
              <w:szCs w:val="22"/>
            </w:rPr>
            <w:id w:val="-1874462995"/>
          </w:sdtPr>
          <w:sdtEndPr>
            <w:rPr>
              <w:szCs w:val="24"/>
            </w:rPr>
          </w:sdtEndPr>
          <w:sdtContent>
            <w:p w14:paraId="41F6A597" w14:textId="77777777" w:rsidR="007033DE" w:rsidRDefault="007033DE" w:rsidP="00183D99">
              <w:pPr>
                <w:spacing w:after="200"/>
                <w:jc w:val="both"/>
                <w:rPr>
                  <w:szCs w:val="22"/>
                </w:rPr>
              </w:pPr>
              <w:r w:rsidRPr="0044161D">
                <w:rPr>
                  <w:szCs w:val="22"/>
                </w:rPr>
                <w:t xml:space="preserve">Arbeidskravene og hovedprosjektet vurderes i </w:t>
              </w:r>
              <w:r>
                <w:rPr>
                  <w:szCs w:val="22"/>
                </w:rPr>
                <w:t>forhold til følgende kriterier:</w:t>
              </w:r>
            </w:p>
            <w:p w14:paraId="2E3B6687" w14:textId="05981C30" w:rsidR="007033DE" w:rsidRPr="0044161D" w:rsidRDefault="007033DE" w:rsidP="00183D99">
              <w:pPr>
                <w:spacing w:after="200"/>
                <w:jc w:val="both"/>
                <w:rPr>
                  <w:szCs w:val="22"/>
                </w:rPr>
              </w:pPr>
              <w:r w:rsidRPr="0044161D">
                <w:rPr>
                  <w:b/>
                  <w:i/>
                  <w:szCs w:val="22"/>
                </w:rPr>
                <w:t xml:space="preserve">Krav til faglighet og kunnskap </w:t>
              </w:r>
              <w:r w:rsidRPr="0044161D">
                <w:rPr>
                  <w:szCs w:val="22"/>
                </w:rPr>
                <w:t>– Besvarelsen skal vise at den oppfyller oppgavens læringsutbyttebeskrivelse</w:t>
              </w:r>
              <w:r w:rsidR="00ED048F">
                <w:rPr>
                  <w:szCs w:val="22"/>
                </w:rPr>
                <w:t>r</w:t>
              </w:r>
              <w:r w:rsidRPr="0044161D">
                <w:rPr>
                  <w:szCs w:val="22"/>
                </w:rPr>
                <w:t xml:space="preserve">. Besvarelsen skal beskrive relevant funksjons- og ansvarsområde for studiet og gjenspeile praktiske problemstillinger innen det aktuelle emnet. </w:t>
              </w:r>
              <w:r>
                <w:rPr>
                  <w:szCs w:val="22"/>
                </w:rPr>
                <w:t>Studenten</w:t>
              </w:r>
              <w:r w:rsidRPr="0044161D">
                <w:rPr>
                  <w:szCs w:val="22"/>
                </w:rPr>
                <w:t xml:space="preserve"> skal benytte relevant teori for å belyse og faglig begrunne oppgavens besvarelse. Bes</w:t>
              </w:r>
              <w:r>
                <w:rPr>
                  <w:szCs w:val="22"/>
                </w:rPr>
                <w:t>varelsen skal vise at studenten</w:t>
              </w:r>
              <w:r w:rsidRPr="0044161D">
                <w:rPr>
                  <w:szCs w:val="22"/>
                </w:rPr>
                <w:t xml:space="preserve"> kan finne frem i relevant litteratur og vise forståelse for dokumentert arbeid og kunnskapsbasert praksis</w:t>
              </w:r>
            </w:p>
            <w:p w14:paraId="37D90643" w14:textId="6B2DFC09" w:rsidR="007033DE" w:rsidRPr="0044161D" w:rsidRDefault="00F46DFD" w:rsidP="00183D99">
              <w:pPr>
                <w:spacing w:after="200"/>
                <w:jc w:val="both"/>
                <w:rPr>
                  <w:b/>
                  <w:i/>
                  <w:szCs w:val="22"/>
                </w:rPr>
              </w:pPr>
              <w:r w:rsidRPr="00ED048F">
                <w:rPr>
                  <w:b/>
                  <w:i/>
                  <w:szCs w:val="22"/>
                </w:rPr>
                <w:t>Metode –</w:t>
              </w:r>
              <w:r w:rsidRPr="00ED048F">
                <w:rPr>
                  <w:szCs w:val="22"/>
                </w:rPr>
                <w:t xml:space="preserve"> Besvarelsen skal ta utgangspunkt i et praktisk case/eksempel</w:t>
              </w:r>
              <w:r w:rsidR="00173C02" w:rsidRPr="00CA5E5A">
                <w:rPr>
                  <w:szCs w:val="22"/>
                </w:rPr>
                <w:t>/problemstilling</w:t>
              </w:r>
              <w:r w:rsidR="00CA5E5A" w:rsidRPr="00CA5E5A">
                <w:rPr>
                  <w:szCs w:val="22"/>
                </w:rPr>
                <w:t xml:space="preserve"> </w:t>
              </w:r>
              <w:r w:rsidR="004441B2" w:rsidRPr="00CA5E5A">
                <w:rPr>
                  <w:szCs w:val="22"/>
                </w:rPr>
                <w:t xml:space="preserve">og </w:t>
              </w:r>
              <w:r w:rsidR="004441B2" w:rsidRPr="00ED048F">
                <w:rPr>
                  <w:szCs w:val="22"/>
                </w:rPr>
                <w:t>vise</w:t>
              </w:r>
              <w:r w:rsidR="007033DE" w:rsidRPr="00ED048F">
                <w:rPr>
                  <w:szCs w:val="22"/>
                </w:rPr>
                <w:t xml:space="preserve"> evne</w:t>
              </w:r>
              <w:r w:rsidR="001D0C56" w:rsidRPr="00ED048F">
                <w:rPr>
                  <w:szCs w:val="22"/>
                </w:rPr>
                <w:t xml:space="preserve"> til å finne relevant litteratur</w:t>
              </w:r>
              <w:r w:rsidR="007033DE" w:rsidRPr="00ED048F">
                <w:rPr>
                  <w:szCs w:val="22"/>
                </w:rPr>
                <w:t xml:space="preserve">, bruke </w:t>
              </w:r>
              <w:r w:rsidR="007033DE" w:rsidRPr="0044161D">
                <w:rPr>
                  <w:szCs w:val="22"/>
                </w:rPr>
                <w:t>kilder i behandlingen av eget materiale, og til å vise saklig kildekritikk. Oppgaven må være utført i samsvar med gjeldende etiske retningslinjer for oppgaveskriving, herunder korrekt bruk av kilder. Besvarelsen skal ha en form som samsvarer med skolens retningslinjer for oppgaveskriving.</w:t>
              </w:r>
            </w:p>
            <w:p w14:paraId="1BD1FB2E" w14:textId="77777777" w:rsidR="007033DE" w:rsidRPr="0044161D" w:rsidRDefault="007033DE" w:rsidP="00183D99">
              <w:pPr>
                <w:spacing w:after="200"/>
                <w:jc w:val="both"/>
                <w:rPr>
                  <w:b/>
                  <w:i/>
                  <w:szCs w:val="22"/>
                </w:rPr>
              </w:pPr>
              <w:r w:rsidRPr="0044161D">
                <w:rPr>
                  <w:b/>
                  <w:i/>
                  <w:szCs w:val="22"/>
                </w:rPr>
                <w:t xml:space="preserve">Selvstendighet og drøfting - </w:t>
              </w:r>
              <w:r w:rsidRPr="0044161D">
                <w:rPr>
                  <w:szCs w:val="22"/>
                </w:rPr>
                <w:t>Besvarelsen skal vise selvstendige vurderinger og at temaet behandles saklig, kritisk og analytisk med drøfting av standpunkter og påstander. Sammenheng mellom teori og praksis skal belyses ved hjelp av praksiseksempler.</w:t>
              </w:r>
            </w:p>
            <w:p w14:paraId="619DC816" w14:textId="77777777" w:rsidR="007033DE" w:rsidRPr="0044161D" w:rsidRDefault="007033DE" w:rsidP="00183D99">
              <w:pPr>
                <w:spacing w:after="200"/>
                <w:jc w:val="both"/>
                <w:rPr>
                  <w:szCs w:val="22"/>
                </w:rPr>
              </w:pPr>
              <w:r w:rsidRPr="0044161D">
                <w:rPr>
                  <w:b/>
                  <w:i/>
                  <w:szCs w:val="22"/>
                </w:rPr>
                <w:t>Originalitet -</w:t>
              </w:r>
              <w:r w:rsidRPr="0044161D">
                <w:rPr>
                  <w:szCs w:val="22"/>
                </w:rPr>
                <w:t xml:space="preserve"> Besvarelsen må ikke ha påfallende likhet med andre besvarelser eller annet publisert materiale. </w:t>
              </w:r>
            </w:p>
            <w:p w14:paraId="7D11CC8E" w14:textId="1561299B" w:rsidR="007033DE" w:rsidRPr="00C47B6A" w:rsidRDefault="00B60011" w:rsidP="00183D99">
              <w:pPr>
                <w:spacing w:after="200"/>
                <w:jc w:val="both"/>
                <w:rPr>
                  <w:szCs w:val="22"/>
                </w:rPr>
              </w:pPr>
              <w:r>
                <w:rPr>
                  <w:szCs w:val="22"/>
                </w:rPr>
                <w:t xml:space="preserve">Se: </w:t>
              </w:r>
              <w:r w:rsidR="007033DE" w:rsidRPr="00AE372B">
                <w:rPr>
                  <w:i/>
                  <w:szCs w:val="22"/>
                </w:rPr>
                <w:t>Retningslinjer for arbeidskrav</w:t>
              </w:r>
              <w:r w:rsidR="003542CD">
                <w:rPr>
                  <w:i/>
                  <w:szCs w:val="22"/>
                </w:rPr>
                <w:t>,</w:t>
              </w:r>
              <w:r w:rsidR="007033DE" w:rsidRPr="00AE372B">
                <w:rPr>
                  <w:i/>
                  <w:szCs w:val="22"/>
                </w:rPr>
                <w:t xml:space="preserve"> hovedprosjek</w:t>
              </w:r>
              <w:r w:rsidR="00817295" w:rsidRPr="00AE372B">
                <w:rPr>
                  <w:i/>
                  <w:szCs w:val="22"/>
                </w:rPr>
                <w:t>t</w:t>
              </w:r>
              <w:r w:rsidR="003542CD">
                <w:rPr>
                  <w:i/>
                  <w:szCs w:val="22"/>
                </w:rPr>
                <w:t xml:space="preserve"> og eksamen</w:t>
              </w:r>
              <w:r w:rsidR="00AE372B" w:rsidRPr="00AE372B">
                <w:rPr>
                  <w:i/>
                  <w:szCs w:val="22"/>
                </w:rPr>
                <w:t>.</w:t>
              </w:r>
            </w:p>
          </w:sdtContent>
        </w:sdt>
      </w:sdtContent>
    </w:sdt>
    <w:p w14:paraId="2EE15840" w14:textId="003DDE61" w:rsidR="007033DE" w:rsidRPr="00BF7F39" w:rsidRDefault="008347FB" w:rsidP="00183D99">
      <w:pPr>
        <w:pStyle w:val="Overskrift1"/>
      </w:pPr>
      <w:bookmarkStart w:id="34" w:name="_Toc11658802"/>
      <w:bookmarkEnd w:id="29"/>
      <w:r>
        <w:t>10</w:t>
      </w:r>
      <w:r w:rsidR="007033DE">
        <w:t xml:space="preserve">. </w:t>
      </w:r>
      <w:r w:rsidR="007033DE" w:rsidRPr="00BF7F39">
        <w:t>Eksamen</w:t>
      </w:r>
      <w:bookmarkEnd w:id="34"/>
    </w:p>
    <w:bookmarkStart w:id="35" w:name="_Hlk511136270" w:displacedByCustomXml="next"/>
    <w:sdt>
      <w:sdtPr>
        <w:id w:val="603932909"/>
      </w:sdtPr>
      <w:sdtContent>
        <w:p w14:paraId="1603620C" w14:textId="34AF2574" w:rsidR="007033DE" w:rsidRDefault="007033DE" w:rsidP="00183D99">
          <w:pPr>
            <w:jc w:val="both"/>
          </w:pPr>
          <w:r w:rsidRPr="0044161D">
            <w:t xml:space="preserve">Eksamen er basert på hovedprosjektets rapport, er todelt og består av et individuelt oppsummeringsnotat og en muntlig eksaminasjon. Oppsummeringsnotatet skal inneholde faglige, konkrete resultater fra hovedprosjektet og en </w:t>
          </w:r>
          <w:r w:rsidR="00CA5E5A">
            <w:t xml:space="preserve">refleksjon </w:t>
          </w:r>
          <w:r w:rsidRPr="0044161D">
            <w:t xml:space="preserve">over resultater og læringsprosess. I tillegg utleveres en utfordring/problemstilling som </w:t>
          </w:r>
          <w:r>
            <w:t>studenten</w:t>
          </w:r>
          <w:r w:rsidRPr="0044161D">
            <w:t xml:space="preserve"> skal belyse. Oppsummeringsnotatet skal være på ca</w:t>
          </w:r>
          <w:r>
            <w:t>.</w:t>
          </w:r>
          <w:r w:rsidRPr="0044161D">
            <w:t xml:space="preserve"> 5 sider + tabeller, figurer og lignende (</w:t>
          </w:r>
          <w:r w:rsidR="00CA5E5A">
            <w:t>2000</w:t>
          </w:r>
          <w:r w:rsidRPr="0044161D">
            <w:t xml:space="preserve"> ord + / - 10 %) </w:t>
          </w:r>
        </w:p>
        <w:p w14:paraId="1AD53530" w14:textId="77777777" w:rsidR="007033DE" w:rsidRPr="00C47B6A" w:rsidRDefault="007033DE" w:rsidP="00183D99">
          <w:pPr>
            <w:jc w:val="both"/>
          </w:pPr>
          <w:r w:rsidRPr="0044161D">
            <w:t>Oppsummeringsnotatet danner grunnlaget for den muntlige eksaminasjon. Den muntlige eksaminasjonen tar utgangspunkt i det skriftlige oppsummeri</w:t>
          </w:r>
          <w:r>
            <w:t>ngsnotatet og læringsutbyttebeskrivelsene studentene</w:t>
          </w:r>
          <w:r w:rsidRPr="0044161D">
            <w:t xml:space="preserve"> har satt for hovedprosjektet. Det gis en samlet karakter på eksamen hvor den muntlige delen veier tyngst dersom det er et sprik mellom muntlig og skriftlig prestasjonsnivå. Oppsummeringsnotatet og muntlig eksaminasjon vurderes av en intern og en ekstern sensor. Sensor skal ha faglig kompetanse på lik linje med lærerne.</w:t>
          </w:r>
          <w:r w:rsidRPr="00C47B6A">
            <w:t xml:space="preserve"> Det kan rekrutteres sensorer fra den videregående skolen, andre fagskoler, høgskoler og det lokale næringslivet.</w:t>
          </w:r>
        </w:p>
        <w:p w14:paraId="00662937" w14:textId="77777777" w:rsidR="007033DE" w:rsidRDefault="007033DE" w:rsidP="00183D99">
          <w:pPr>
            <w:jc w:val="both"/>
          </w:pPr>
        </w:p>
        <w:p w14:paraId="6A47CDFD" w14:textId="69058517" w:rsidR="007033DE" w:rsidRDefault="007033DE" w:rsidP="00183D99">
          <w:pPr>
            <w:jc w:val="both"/>
          </w:pPr>
          <w:r>
            <w:t xml:space="preserve">Gjennomføring av muntlig del av eksamen er beskrevet i retningslinjer for </w:t>
          </w:r>
          <w:r w:rsidR="003542CD">
            <w:t xml:space="preserve">arbeidskrav, hovedprosjekt og </w:t>
          </w:r>
          <w:r>
            <w:t>eksamen.</w:t>
          </w:r>
        </w:p>
        <w:p w14:paraId="5FB646CA" w14:textId="4CE6BFF7" w:rsidR="007033DE" w:rsidRDefault="007033DE" w:rsidP="00183D99">
          <w:pPr>
            <w:jc w:val="both"/>
          </w:pPr>
          <w:r w:rsidRPr="009F3C2D">
            <w:t xml:space="preserve">Som verktøy for </w:t>
          </w:r>
          <w:r>
            <w:t xml:space="preserve">muntlig </w:t>
          </w:r>
          <w:r w:rsidRPr="009F3C2D">
            <w:t xml:space="preserve">eksamen </w:t>
          </w:r>
          <w:r w:rsidR="00CA5E5A">
            <w:t xml:space="preserve">kan </w:t>
          </w:r>
          <w:r w:rsidRPr="009F3C2D">
            <w:t>Microsoft Skype for Business</w:t>
          </w:r>
          <w:r w:rsidR="00CA5E5A">
            <w:t xml:space="preserve"> benyttes, noe som </w:t>
          </w:r>
          <w:r w:rsidRPr="009F3C2D">
            <w:t>gir direkte kontakt mellom eksaminanden, eksaminator og sensor via Internett med toveis video. Alle parter kan delta interaktivt gjennom video og skjermdeling. Skolen vil legge til rette for at eksaminanden kan møte til muntlig eksamen på skolen om ønskelig.</w:t>
          </w:r>
          <w:r>
            <w:t xml:space="preserve"> På det stedbaserte studie vil den muntlige delen av eksamen i utgangspunktet foregå ved oppmøte på skolen, men skolen vil legge til rette for at eksaminanden kan gjennomføre muntlig eksamen på samme måte som eksaminander på det nettbaserte studiet.</w:t>
          </w:r>
        </w:p>
        <w:bookmarkEnd w:id="35" w:displacedByCustomXml="next"/>
        <w:sdt>
          <w:sdtPr>
            <w:id w:val="-1083140249"/>
          </w:sdtPr>
          <w:sdtContent>
            <w:p w14:paraId="55075424" w14:textId="5F987CFA" w:rsidR="007033DE" w:rsidRPr="0044161D" w:rsidRDefault="007033DE" w:rsidP="00183D99">
              <w:pPr>
                <w:jc w:val="both"/>
              </w:pPr>
            </w:p>
            <w:p w14:paraId="1533D19B" w14:textId="001AB063" w:rsidR="007033DE" w:rsidRPr="0044161D" w:rsidRDefault="007033DE" w:rsidP="00183D99">
              <w:pPr>
                <w:pStyle w:val="Overskrift2"/>
              </w:pPr>
              <w:bookmarkStart w:id="36" w:name="_Toc410391162"/>
              <w:bookmarkStart w:id="37" w:name="_Toc411333637"/>
              <w:bookmarkStart w:id="38" w:name="_Toc11658803"/>
              <w:r>
                <w:t>1</w:t>
              </w:r>
              <w:r w:rsidR="008347FB">
                <w:t>0</w:t>
              </w:r>
              <w:r w:rsidRPr="0044161D">
                <w:t>.1. Rett til begrunnelse og klage over karakterfastsetting</w:t>
              </w:r>
              <w:bookmarkEnd w:id="36"/>
              <w:bookmarkEnd w:id="37"/>
              <w:bookmarkEnd w:id="38"/>
              <w:r w:rsidRPr="0044161D">
                <w:t xml:space="preserve"> </w:t>
              </w:r>
            </w:p>
            <w:p w14:paraId="7FFCE9B1" w14:textId="7FC6D247" w:rsidR="007033DE" w:rsidRPr="0044161D" w:rsidRDefault="007033DE" w:rsidP="00183D99">
              <w:pPr>
                <w:jc w:val="both"/>
                <w:rPr>
                  <w:rFonts w:eastAsiaTheme="minorHAnsi"/>
                </w:rPr>
              </w:pPr>
              <w:bookmarkStart w:id="39" w:name="_Hlk511632165"/>
              <w:r w:rsidRPr="0044161D">
                <w:rPr>
                  <w:rFonts w:eastAsiaTheme="minorHAnsi"/>
                </w:rPr>
                <w:t xml:space="preserve">En student har rett til å få en skriftlig begrunnelse for karakterfastsettingen av sine prestasjoner </w:t>
              </w:r>
              <w:r w:rsidR="00183D99">
                <w:rPr>
                  <w:rFonts w:eastAsiaTheme="minorHAnsi"/>
                </w:rPr>
                <w:t>gitt ved eksamen eller ved emne</w:t>
              </w:r>
              <w:r w:rsidRPr="0044161D">
                <w:rPr>
                  <w:rFonts w:eastAsiaTheme="minorHAnsi"/>
                </w:rPr>
                <w:t xml:space="preserve">karakter(er). </w:t>
              </w:r>
              <w:r>
                <w:rPr>
                  <w:rFonts w:eastAsiaTheme="minorHAnsi"/>
                </w:rPr>
                <w:t>Studenten</w:t>
              </w:r>
              <w:r w:rsidRPr="0044161D">
                <w:rPr>
                  <w:rFonts w:eastAsiaTheme="minorHAnsi"/>
                </w:rPr>
                <w:t xml:space="preserve"> må skriftlig framsette krav om begrunnelse innen 3 uker etter at karakteren er medelt eller at </w:t>
              </w:r>
              <w:r>
                <w:rPr>
                  <w:rFonts w:eastAsiaTheme="minorHAnsi"/>
                </w:rPr>
                <w:t>studenten</w:t>
              </w:r>
              <w:r w:rsidRPr="0044161D">
                <w:rPr>
                  <w:rFonts w:eastAsiaTheme="minorHAnsi"/>
                </w:rPr>
                <w:t xml:space="preserve"> burde gjort seg kjent med denne. </w:t>
              </w:r>
            </w:p>
            <w:p w14:paraId="249E28F5" w14:textId="77777777" w:rsidR="007033DE" w:rsidRPr="0044161D" w:rsidRDefault="007033DE" w:rsidP="00183D99">
              <w:pPr>
                <w:jc w:val="both"/>
                <w:rPr>
                  <w:rFonts w:eastAsiaTheme="minorHAnsi"/>
                </w:rPr>
              </w:pPr>
              <w:r w:rsidRPr="0044161D">
                <w:rPr>
                  <w:rFonts w:eastAsiaTheme="minorHAnsi"/>
                </w:rPr>
                <w:t xml:space="preserve">Bedømmelse av muntlig prestasjon, herunder hovedprosjekt og praksisopplæring eller annen bedømmelse som på grunn av prøvens art ikke lar seg etterprøve, kan ikke påklages annet enn ved formelle feil som kan ha betydning for resultatet </w:t>
              </w:r>
            </w:p>
            <w:p w14:paraId="310AC1C0" w14:textId="4A2DC2CA" w:rsidR="007033DE" w:rsidRDefault="007033DE" w:rsidP="00183D99">
              <w:pPr>
                <w:jc w:val="both"/>
                <w:rPr>
                  <w:rFonts w:eastAsiaTheme="minorHAnsi"/>
                </w:rPr>
              </w:pPr>
              <w:r w:rsidRPr="0044161D">
                <w:rPr>
                  <w:rFonts w:eastAsiaTheme="minorHAnsi"/>
                </w:rPr>
                <w:t>Ved klage over karakterfastsetting på skriftlige eksamener benyttes nye sensorer. Ny sensur skal foreligge innen samme frister som gjelder for ordinær eksamen. Endring kan gjøres både til gunst og ugunst for klager. Karakterfastsetting ved ny sensurering etter den</w:t>
              </w:r>
              <w:r w:rsidR="00CB1FC9">
                <w:rPr>
                  <w:rFonts w:eastAsiaTheme="minorHAnsi"/>
                </w:rPr>
                <w:t xml:space="preserve">ne paragraf kan ikke påklages. </w:t>
              </w:r>
              <w:r w:rsidRPr="0044161D">
                <w:rPr>
                  <w:rFonts w:eastAsiaTheme="minorHAnsi"/>
                </w:rPr>
                <w:t>Rett til begrunnelse og klage over karakterfastsetting er beskrevet i</w:t>
              </w:r>
              <w:r w:rsidR="00233C96">
                <w:rPr>
                  <w:rFonts w:eastAsiaTheme="minorHAnsi"/>
                </w:rPr>
                <w:t xml:space="preserve"> </w:t>
              </w:r>
              <w:r w:rsidR="00233C96" w:rsidRPr="00233C96">
                <w:rPr>
                  <w:rFonts w:eastAsiaTheme="minorHAnsi"/>
                </w:rPr>
                <w:t>Forskrift om opptak, studier og eksamen ved Fagskolen i Østfold</w:t>
              </w:r>
              <w:r w:rsidR="00233C96">
                <w:rPr>
                  <w:rFonts w:eastAsiaTheme="minorHAnsi"/>
                </w:rPr>
                <w:t>.</w:t>
              </w:r>
            </w:p>
            <w:p w14:paraId="04B7A01F" w14:textId="226D0055" w:rsidR="007033DE" w:rsidRPr="0044161D" w:rsidRDefault="008347FB" w:rsidP="00183D99">
              <w:pPr>
                <w:pStyle w:val="Overskrift2"/>
              </w:pPr>
              <w:bookmarkStart w:id="40" w:name="_Toc410391163"/>
              <w:bookmarkStart w:id="41" w:name="_Toc411333638"/>
              <w:bookmarkStart w:id="42" w:name="_Toc11658804"/>
              <w:bookmarkEnd w:id="39"/>
              <w:r>
                <w:t>10</w:t>
              </w:r>
              <w:r w:rsidR="007033DE">
                <w:t xml:space="preserve">.2 </w:t>
              </w:r>
              <w:r w:rsidR="007033DE" w:rsidRPr="0044161D">
                <w:t>Klage over formelle feil ved eksamen</w:t>
              </w:r>
              <w:bookmarkEnd w:id="40"/>
              <w:bookmarkEnd w:id="41"/>
              <w:bookmarkEnd w:id="42"/>
              <w:r w:rsidR="007033DE" w:rsidRPr="0044161D">
                <w:t xml:space="preserve"> </w:t>
              </w:r>
            </w:p>
            <w:p w14:paraId="2776EBFB" w14:textId="24DF9DD8" w:rsidR="007033DE" w:rsidRPr="004269A9" w:rsidRDefault="007033DE" w:rsidP="00183D99">
              <w:pPr>
                <w:jc w:val="both"/>
                <w:rPr>
                  <w:rFonts w:eastAsiaTheme="minorHAnsi"/>
                </w:rPr>
              </w:pPr>
              <w:bookmarkStart w:id="43" w:name="_Hlk511632184"/>
              <w:r w:rsidRPr="0044161D">
                <w:rPr>
                  <w:rFonts w:eastAsiaTheme="minorHAnsi"/>
                </w:rPr>
                <w:t xml:space="preserve">Klage over formelle feil behandles av fagskolens klagenemnd etter bestemmelsene i Forvaltningsloven. Formelle feil kan være feil ved oppgaven, eksamensavvikling eller ved gjennomføring av sensuren. Klage over formelle feil ved eksamen må framsettes innen 3 uker etter at </w:t>
              </w:r>
              <w:r>
                <w:rPr>
                  <w:rFonts w:eastAsiaTheme="minorHAnsi"/>
                </w:rPr>
                <w:t>studenten</w:t>
              </w:r>
              <w:r w:rsidRPr="0044161D">
                <w:rPr>
                  <w:rFonts w:eastAsiaTheme="minorHAnsi"/>
                </w:rPr>
                <w:t xml:space="preserve"> eller</w:t>
              </w:r>
              <w:r>
                <w:rPr>
                  <w:rFonts w:eastAsiaTheme="minorHAnsi"/>
                </w:rPr>
                <w:t>s</w:t>
              </w:r>
              <w:r w:rsidRPr="0044161D">
                <w:rPr>
                  <w:rFonts w:eastAsiaTheme="minorHAnsi"/>
                </w:rPr>
                <w:t xml:space="preserve"> burde vært kjent med det for</w:t>
              </w:r>
              <w:r w:rsidR="00CB1FC9">
                <w:rPr>
                  <w:rFonts w:eastAsiaTheme="minorHAnsi"/>
                </w:rPr>
                <w:t xml:space="preserve">hold som begrunner klagen. Dette </w:t>
              </w:r>
              <w:r w:rsidRPr="0044161D">
                <w:rPr>
                  <w:rFonts w:eastAsiaTheme="minorHAnsi"/>
                </w:rPr>
                <w:t>e</w:t>
              </w:r>
              <w:r w:rsidR="00CB1FC9">
                <w:rPr>
                  <w:rFonts w:eastAsiaTheme="minorHAnsi"/>
                </w:rPr>
                <w:t xml:space="preserve">r beskrevet i </w:t>
              </w:r>
              <w:r w:rsidR="00233C96" w:rsidRPr="00233C96">
                <w:rPr>
                  <w:rFonts w:eastAsiaTheme="minorHAnsi"/>
                </w:rPr>
                <w:t>Forskrift om opptak, studier og eksamen ved Fagskolen i Østfold</w:t>
              </w:r>
              <w:r w:rsidR="00233C96">
                <w:rPr>
                  <w:rFonts w:eastAsiaTheme="minorHAnsi"/>
                </w:rPr>
                <w:t xml:space="preserve">. </w:t>
              </w:r>
            </w:p>
          </w:sdtContent>
        </w:sdt>
        <w:bookmarkEnd w:id="43" w:displacedByCustomXml="next"/>
      </w:sdtContent>
    </w:sdt>
    <w:p w14:paraId="1847D580" w14:textId="3B8A195A" w:rsidR="007033DE" w:rsidRPr="0044161D" w:rsidRDefault="008347FB" w:rsidP="00183D99">
      <w:pPr>
        <w:pStyle w:val="Overskrift1"/>
      </w:pPr>
      <w:bookmarkStart w:id="44" w:name="_Toc411333639"/>
      <w:bookmarkStart w:id="45" w:name="_Toc11658805"/>
      <w:r>
        <w:t>11</w:t>
      </w:r>
      <w:r w:rsidR="007033DE">
        <w:t>. Dokumentasjo</w:t>
      </w:r>
      <w:bookmarkStart w:id="46" w:name="_Toc411333640"/>
      <w:bookmarkStart w:id="47" w:name="_Toc374698343"/>
      <w:bookmarkEnd w:id="44"/>
      <w:r w:rsidR="007033DE">
        <w:t>n</w:t>
      </w:r>
      <w:bookmarkEnd w:id="45"/>
    </w:p>
    <w:bookmarkStart w:id="48" w:name="_Toc11658806" w:displacedByCustomXml="next"/>
    <w:sdt>
      <w:sdtPr>
        <w:rPr>
          <w:rFonts w:asciiTheme="minorHAnsi" w:eastAsiaTheme="minorEastAsia" w:hAnsiTheme="minorHAnsi"/>
          <w:b w:val="0"/>
          <w:bCs w:val="0"/>
          <w:i w:val="0"/>
          <w:iCs w:val="0"/>
          <w:sz w:val="24"/>
          <w:szCs w:val="24"/>
        </w:rPr>
        <w:id w:val="348454588"/>
      </w:sdtPr>
      <w:sdtContent>
        <w:bookmarkStart w:id="49" w:name="_Toc347731718" w:displacedByCustomXml="prev"/>
        <w:bookmarkStart w:id="50" w:name="_Toc374698344" w:displacedByCustomXml="prev"/>
        <w:bookmarkStart w:id="51" w:name="_Toc347731719" w:displacedByCustomXml="prev"/>
        <w:p w14:paraId="16D656C2" w14:textId="34AD1739" w:rsidR="007033DE" w:rsidRPr="00BF1E87" w:rsidRDefault="008347FB" w:rsidP="00183D99">
          <w:pPr>
            <w:pStyle w:val="Overskrift2"/>
          </w:pPr>
          <w:r>
            <w:t>11</w:t>
          </w:r>
          <w:r w:rsidR="007033DE">
            <w:t xml:space="preserve">.1 </w:t>
          </w:r>
          <w:r w:rsidR="007033DE" w:rsidRPr="00BF1E87">
            <w:t>Vitnemål</w:t>
          </w:r>
          <w:bookmarkEnd w:id="46"/>
          <w:bookmarkEnd w:id="47"/>
          <w:bookmarkEnd w:id="49"/>
          <w:bookmarkEnd w:id="48"/>
        </w:p>
        <w:sdt>
          <w:sdtPr>
            <w:rPr>
              <w:sz w:val="22"/>
              <w:szCs w:val="22"/>
            </w:rPr>
            <w:id w:val="1826633868"/>
          </w:sdtPr>
          <w:sdtEndPr>
            <w:rPr>
              <w:sz w:val="24"/>
              <w:szCs w:val="24"/>
            </w:rPr>
          </w:sdtEndPr>
          <w:sdtContent>
            <w:p w14:paraId="37CB205A" w14:textId="695AD279" w:rsidR="007033DE" w:rsidRPr="00F328CA" w:rsidRDefault="007033DE" w:rsidP="00183D99">
              <w:pPr>
                <w:jc w:val="both"/>
                <w:rPr>
                  <w:rFonts w:eastAsia="Times New Roman"/>
                  <w:color w:val="000000"/>
                </w:rPr>
              </w:pPr>
              <w:r w:rsidRPr="00CA089D">
                <w:t>Etter fullført og bestått fagskoleutdann</w:t>
              </w:r>
              <w:r>
                <w:t xml:space="preserve">ing i </w:t>
              </w:r>
              <w:r w:rsidR="00CB1FC9">
                <w:t>Logistikk og service i helsetjenesten</w:t>
              </w:r>
              <w:r w:rsidRPr="00CA089D">
                <w:t xml:space="preserve"> utstedes det vitnemål. På vitnemålet fremgår fagfelt</w:t>
              </w:r>
              <w:r w:rsidR="008B3137">
                <w:t xml:space="preserve">, </w:t>
              </w:r>
              <w:r w:rsidRPr="00CA089D">
                <w:t>fordypning</w:t>
              </w:r>
              <w:r w:rsidR="008B3137">
                <w:t xml:space="preserve"> og fagskolegrad</w:t>
              </w:r>
              <w:r w:rsidRPr="00CA089D">
                <w:t xml:space="preserve">. Vitnemålet omfatter </w:t>
              </w:r>
              <w:r w:rsidR="00CB1FC9">
                <w:t xml:space="preserve">overordnede læringsutbytter, </w:t>
              </w:r>
              <w:r w:rsidRPr="00CA089D">
                <w:t>de emner som inngår i utdanningen</w:t>
              </w:r>
              <w:r w:rsidR="00CB1FC9">
                <w:t xml:space="preserve">, </w:t>
              </w:r>
              <w:r w:rsidRPr="00CA089D">
                <w:t xml:space="preserve">emnets omfang i </w:t>
              </w:r>
              <w:r w:rsidR="006721DB">
                <w:t xml:space="preserve">studiepoeng </w:t>
              </w:r>
              <w:r w:rsidRPr="00CA089D">
                <w:t>og de karakterene som er oppnådd. Beskrivelse av hovedprosjektet vil også framgå.</w:t>
              </w:r>
              <w:r>
                <w:rPr>
                  <w:rFonts w:eastAsia="Times New Roman"/>
                  <w:color w:val="000000"/>
                </w:rPr>
                <w:t xml:space="preserve"> </w:t>
              </w:r>
              <w:r w:rsidRPr="00CA089D">
                <w:rPr>
                  <w:rFonts w:eastAsia="Times New Roman"/>
                  <w:color w:val="000000"/>
                </w:rPr>
                <w:t xml:space="preserve">Vitnemålet merkes med begrepet </w:t>
              </w:r>
              <w:proofErr w:type="spellStart"/>
              <w:r>
                <w:rPr>
                  <w:rFonts w:eastAsia="Times New Roman"/>
                  <w:i/>
                  <w:color w:val="000000"/>
                </w:rPr>
                <w:t>Vocational</w:t>
              </w:r>
              <w:proofErr w:type="spellEnd"/>
              <w:r>
                <w:rPr>
                  <w:rFonts w:eastAsia="Times New Roman"/>
                  <w:i/>
                  <w:color w:val="000000"/>
                </w:rPr>
                <w:t xml:space="preserve"> Diploma</w:t>
              </w:r>
              <w:r w:rsidRPr="00CA089D">
                <w:rPr>
                  <w:rFonts w:eastAsia="Times New Roman"/>
                  <w:color w:val="000000"/>
                </w:rPr>
                <w:t xml:space="preserve"> med tanke på internasjonal bruk.</w:t>
              </w:r>
            </w:p>
          </w:sdtContent>
        </w:sdt>
        <w:p w14:paraId="06A4E84D" w14:textId="6B11CD04" w:rsidR="007033DE" w:rsidRPr="00F328CA" w:rsidRDefault="008347FB" w:rsidP="00183D99">
          <w:pPr>
            <w:pStyle w:val="Overskrift2"/>
            <w:jc w:val="both"/>
            <w:rPr>
              <w:rFonts w:eastAsiaTheme="minorEastAsia"/>
            </w:rPr>
          </w:pPr>
          <w:bookmarkStart w:id="52" w:name="_Toc411333641"/>
          <w:bookmarkStart w:id="53" w:name="_Toc11658807"/>
          <w:r>
            <w:t>11</w:t>
          </w:r>
          <w:r w:rsidR="007033DE">
            <w:t xml:space="preserve">.2 </w:t>
          </w:r>
          <w:r w:rsidR="007033DE" w:rsidRPr="00F328CA">
            <w:t>Karakterutskrift</w:t>
          </w:r>
          <w:bookmarkEnd w:id="52"/>
          <w:bookmarkEnd w:id="51"/>
          <w:bookmarkEnd w:id="50"/>
          <w:bookmarkEnd w:id="53"/>
        </w:p>
        <w:p w14:paraId="7F709002" w14:textId="77777777" w:rsidR="007033DE" w:rsidRDefault="007033DE" w:rsidP="00183D99">
          <w:pPr>
            <w:jc w:val="both"/>
          </w:pPr>
          <w:r w:rsidRPr="00C04171">
            <w:t>For deltidsstudenter utstedes det kompetansebevis etter hvert fullført emne. Etter fullført, men ikke bestått fagskoleutdanning</w:t>
          </w:r>
          <w:r>
            <w:t>,</w:t>
          </w:r>
          <w:r w:rsidRPr="00C04171">
            <w:t xml:space="preserve"> utstedes det k</w:t>
          </w:r>
          <w:r>
            <w:t>ompetansebevis med karakterer for beståtte enkeltemner.</w:t>
          </w:r>
        </w:p>
      </w:sdtContent>
    </w:sdt>
    <w:p w14:paraId="1C51AC37" w14:textId="1928AAEC" w:rsidR="007033DE" w:rsidRPr="00BF7F39" w:rsidRDefault="008347FB" w:rsidP="00183D99">
      <w:pPr>
        <w:pStyle w:val="Overskrift1"/>
      </w:pPr>
      <w:bookmarkStart w:id="54" w:name="_Toc11658808"/>
      <w:r>
        <w:t>12</w:t>
      </w:r>
      <w:r w:rsidR="007033DE">
        <w:t xml:space="preserve">. </w:t>
      </w:r>
      <w:r w:rsidR="007033DE" w:rsidRPr="00BF7F39">
        <w:t>Litteratur</w:t>
      </w:r>
      <w:bookmarkEnd w:id="54"/>
    </w:p>
    <w:p w14:paraId="6E75BB4E" w14:textId="192881EE" w:rsidR="007033DE" w:rsidRPr="00B60011" w:rsidRDefault="007033DE" w:rsidP="00B60011">
      <w:r w:rsidRPr="005209E3">
        <w:t>Litteratur og fagstoff i utdanningen endrer seg i takt med forskning og utvikling innen fagfeltet. For relevant litteratur i studiet henvises studenter til oppdaterte litteraturlister på skolen hjemmeside</w:t>
      </w:r>
      <w:r w:rsidR="008B3137">
        <w:t xml:space="preserve"> under fanen «for studenter».</w:t>
      </w:r>
    </w:p>
    <w:p w14:paraId="79BC1A46" w14:textId="00987767" w:rsidR="007D563E" w:rsidRDefault="007D563E" w:rsidP="00183D99">
      <w:pPr>
        <w:jc w:val="both"/>
        <w:rPr>
          <w:rFonts w:asciiTheme="majorHAnsi" w:eastAsiaTheme="majorEastAsia" w:hAnsiTheme="majorHAnsi"/>
          <w:b/>
          <w:bCs/>
          <w:i/>
          <w:iCs/>
          <w:sz w:val="28"/>
          <w:szCs w:val="28"/>
        </w:rPr>
      </w:pPr>
      <w:r>
        <w:br w:type="page"/>
      </w:r>
    </w:p>
    <w:p w14:paraId="586FC930" w14:textId="3A67141F" w:rsidR="00CB1FC9" w:rsidRPr="00F401CD" w:rsidRDefault="00653C53" w:rsidP="00183D99">
      <w:pPr>
        <w:pStyle w:val="Overskrift1"/>
      </w:pPr>
      <w:bookmarkStart w:id="55" w:name="_Toc11658809"/>
      <w:bookmarkEnd w:id="32"/>
      <w:r>
        <w:rPr>
          <w:rStyle w:val="Overskrift2Tegn"/>
          <w:b/>
          <w:bCs/>
          <w:i w:val="0"/>
          <w:iCs w:val="0"/>
          <w:sz w:val="32"/>
          <w:szCs w:val="32"/>
        </w:rPr>
        <w:t xml:space="preserve">Vedlegg 1: </w:t>
      </w:r>
      <w:r w:rsidR="00CB1FC9" w:rsidRPr="00F401CD">
        <w:rPr>
          <w:rStyle w:val="Overskrift2Tegn"/>
          <w:b/>
          <w:bCs/>
          <w:i w:val="0"/>
          <w:iCs w:val="0"/>
          <w:sz w:val="32"/>
          <w:szCs w:val="32"/>
        </w:rPr>
        <w:t>Emnebeskrivelser</w:t>
      </w:r>
      <w:bookmarkEnd w:id="55"/>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088"/>
      </w:tblGrid>
      <w:tr w:rsidR="00CB1FC9" w:rsidRPr="00183D99" w14:paraId="759733F0" w14:textId="77777777" w:rsidTr="00E03291">
        <w:trPr>
          <w:trHeight w:val="567"/>
        </w:trPr>
        <w:tc>
          <w:tcPr>
            <w:tcW w:w="1843" w:type="dxa"/>
            <w:vAlign w:val="center"/>
          </w:tcPr>
          <w:p w14:paraId="53861DC3" w14:textId="77777777" w:rsidR="00CB1FC9" w:rsidRPr="00183D99" w:rsidRDefault="00CB1FC9" w:rsidP="00183D99">
            <w:pPr>
              <w:spacing w:before="120"/>
              <w:jc w:val="right"/>
              <w:rPr>
                <w:b/>
              </w:rPr>
            </w:pPr>
            <w:r w:rsidRPr="00183D99">
              <w:rPr>
                <w:b/>
              </w:rPr>
              <w:t xml:space="preserve">EMNE 1: </w:t>
            </w:r>
          </w:p>
        </w:tc>
        <w:tc>
          <w:tcPr>
            <w:tcW w:w="7088" w:type="dxa"/>
            <w:vAlign w:val="center"/>
          </w:tcPr>
          <w:p w14:paraId="5B30AE2F" w14:textId="77777777" w:rsidR="00CB1FC9" w:rsidRPr="00183D99" w:rsidRDefault="00CB1FC9" w:rsidP="00183D99">
            <w:pPr>
              <w:spacing w:before="120"/>
              <w:rPr>
                <w:b/>
              </w:rPr>
            </w:pPr>
            <w:r w:rsidRPr="00183D99">
              <w:rPr>
                <w:b/>
              </w:rPr>
              <w:t>Felles innholdsdel</w:t>
            </w:r>
          </w:p>
        </w:tc>
      </w:tr>
      <w:tr w:rsidR="00CB1FC9" w:rsidRPr="00183D99" w14:paraId="239635E6" w14:textId="77777777" w:rsidTr="00E03291">
        <w:trPr>
          <w:trHeight w:val="397"/>
        </w:trPr>
        <w:tc>
          <w:tcPr>
            <w:tcW w:w="1843" w:type="dxa"/>
          </w:tcPr>
          <w:p w14:paraId="44B0697C" w14:textId="08673804" w:rsidR="00CB1FC9" w:rsidRPr="00183D99" w:rsidRDefault="00CB1FC9" w:rsidP="00183D99">
            <w:pPr>
              <w:spacing w:before="120"/>
              <w:jc w:val="right"/>
              <w:rPr>
                <w:b/>
                <w:i/>
                <w:sz w:val="22"/>
              </w:rPr>
            </w:pPr>
            <w:r w:rsidRPr="00183D99">
              <w:rPr>
                <w:b/>
                <w:i/>
                <w:sz w:val="22"/>
              </w:rPr>
              <w:t>Emnekod</w:t>
            </w:r>
            <w:r w:rsidR="00E03291" w:rsidRPr="00183D99">
              <w:rPr>
                <w:b/>
                <w:i/>
                <w:sz w:val="22"/>
              </w:rPr>
              <w:t>e</w:t>
            </w:r>
            <w:r w:rsidRPr="00183D99">
              <w:rPr>
                <w:b/>
                <w:i/>
                <w:sz w:val="22"/>
              </w:rPr>
              <w:t>:</w:t>
            </w:r>
          </w:p>
        </w:tc>
        <w:tc>
          <w:tcPr>
            <w:tcW w:w="7088" w:type="dxa"/>
          </w:tcPr>
          <w:p w14:paraId="3ECB9815" w14:textId="68D443B4" w:rsidR="00CB1FC9" w:rsidRPr="00183D99" w:rsidRDefault="00CA5E5A" w:rsidP="00183D99">
            <w:pPr>
              <w:spacing w:before="120"/>
              <w:rPr>
                <w:sz w:val="22"/>
              </w:rPr>
            </w:pPr>
            <w:r w:rsidRPr="00CA5E5A">
              <w:rPr>
                <w:sz w:val="22"/>
              </w:rPr>
              <w:t>01HH55A</w:t>
            </w:r>
          </w:p>
        </w:tc>
      </w:tr>
      <w:tr w:rsidR="00CB1FC9" w:rsidRPr="00183D99" w14:paraId="76177CAF" w14:textId="77777777" w:rsidTr="00C85B8E">
        <w:trPr>
          <w:trHeight w:val="397"/>
        </w:trPr>
        <w:tc>
          <w:tcPr>
            <w:tcW w:w="1843" w:type="dxa"/>
          </w:tcPr>
          <w:p w14:paraId="549E6AFB" w14:textId="77777777" w:rsidR="00CB1FC9" w:rsidRPr="00183D99" w:rsidRDefault="00CB1FC9" w:rsidP="00183D99">
            <w:pPr>
              <w:spacing w:before="120"/>
              <w:jc w:val="right"/>
              <w:rPr>
                <w:b/>
                <w:i/>
                <w:sz w:val="22"/>
              </w:rPr>
            </w:pPr>
            <w:r w:rsidRPr="00183D99">
              <w:rPr>
                <w:b/>
                <w:i/>
                <w:sz w:val="22"/>
              </w:rPr>
              <w:t>Omfang:</w:t>
            </w:r>
          </w:p>
        </w:tc>
        <w:tc>
          <w:tcPr>
            <w:tcW w:w="7088" w:type="dxa"/>
          </w:tcPr>
          <w:p w14:paraId="5C7B0263" w14:textId="7A3B5454" w:rsidR="00CB1FC9" w:rsidRPr="00183D99" w:rsidRDefault="00CB1FC9" w:rsidP="00183D99">
            <w:pPr>
              <w:spacing w:before="120"/>
              <w:rPr>
                <w:sz w:val="22"/>
              </w:rPr>
            </w:pPr>
            <w:r w:rsidRPr="00183D99">
              <w:rPr>
                <w:sz w:val="22"/>
              </w:rPr>
              <w:t xml:space="preserve">14 </w:t>
            </w:r>
            <w:r w:rsidR="006721DB">
              <w:rPr>
                <w:sz w:val="22"/>
              </w:rPr>
              <w:t xml:space="preserve">studiepoeng </w:t>
            </w:r>
          </w:p>
        </w:tc>
      </w:tr>
      <w:tr w:rsidR="00CB1FC9" w:rsidRPr="00183D99" w14:paraId="5449176F" w14:textId="77777777" w:rsidTr="00C85B8E">
        <w:trPr>
          <w:trHeight w:val="283"/>
        </w:trPr>
        <w:tc>
          <w:tcPr>
            <w:tcW w:w="1843" w:type="dxa"/>
            <w:vMerge w:val="restart"/>
          </w:tcPr>
          <w:p w14:paraId="7E1734EA" w14:textId="77777777" w:rsidR="00CB1FC9" w:rsidRPr="00183D99" w:rsidRDefault="00CB1FC9" w:rsidP="00183D99">
            <w:pPr>
              <w:spacing w:before="120"/>
              <w:jc w:val="right"/>
              <w:rPr>
                <w:b/>
                <w:i/>
                <w:sz w:val="22"/>
              </w:rPr>
            </w:pPr>
            <w:r w:rsidRPr="00183D99">
              <w:rPr>
                <w:b/>
                <w:i/>
                <w:sz w:val="22"/>
              </w:rPr>
              <w:t>Læringsutbytte:</w:t>
            </w:r>
          </w:p>
          <w:p w14:paraId="5B55F236" w14:textId="77777777" w:rsidR="00CB1FC9" w:rsidRPr="00183D99" w:rsidRDefault="00CB1FC9" w:rsidP="00183D99">
            <w:pPr>
              <w:rPr>
                <w:b/>
                <w:i/>
                <w:sz w:val="22"/>
              </w:rPr>
            </w:pPr>
          </w:p>
        </w:tc>
        <w:tc>
          <w:tcPr>
            <w:tcW w:w="7088" w:type="dxa"/>
          </w:tcPr>
          <w:p w14:paraId="48A74684" w14:textId="77777777" w:rsidR="00CB1FC9" w:rsidRPr="00183D99" w:rsidRDefault="00CB1FC9" w:rsidP="00183D99">
            <w:pPr>
              <w:rPr>
                <w:b/>
                <w:sz w:val="22"/>
              </w:rPr>
            </w:pPr>
            <w:r w:rsidRPr="00183D99">
              <w:rPr>
                <w:b/>
                <w:sz w:val="22"/>
              </w:rPr>
              <w:t>Kunnskap</w:t>
            </w:r>
          </w:p>
        </w:tc>
      </w:tr>
      <w:tr w:rsidR="00CB1FC9" w:rsidRPr="00183D99" w14:paraId="3E8FCE80" w14:textId="77777777" w:rsidTr="00C85B8E">
        <w:trPr>
          <w:trHeight w:val="1063"/>
        </w:trPr>
        <w:tc>
          <w:tcPr>
            <w:tcW w:w="1843" w:type="dxa"/>
            <w:vMerge/>
          </w:tcPr>
          <w:p w14:paraId="1314E33B" w14:textId="77777777" w:rsidR="00CB1FC9" w:rsidRPr="00183D99" w:rsidRDefault="00CB1FC9" w:rsidP="004441B2">
            <w:pPr>
              <w:pStyle w:val="Listeavsnitt"/>
              <w:numPr>
                <w:ilvl w:val="0"/>
                <w:numId w:val="7"/>
              </w:numPr>
              <w:rPr>
                <w:sz w:val="22"/>
              </w:rPr>
            </w:pPr>
          </w:p>
        </w:tc>
        <w:tc>
          <w:tcPr>
            <w:tcW w:w="7088" w:type="dxa"/>
          </w:tcPr>
          <w:p w14:paraId="235E031C" w14:textId="0B28E01F" w:rsidR="00CB1FC9" w:rsidRPr="00183D99" w:rsidRDefault="00CB1FC9" w:rsidP="00183D99">
            <w:pPr>
              <w:rPr>
                <w:sz w:val="22"/>
              </w:rPr>
            </w:pPr>
            <w:r w:rsidRPr="00183D99">
              <w:rPr>
                <w:sz w:val="22"/>
              </w:rPr>
              <w:t>Studenten:</w:t>
            </w:r>
          </w:p>
          <w:p w14:paraId="68AA173F" w14:textId="134DD4BE" w:rsidR="00CB1FC9" w:rsidRPr="00183D99" w:rsidRDefault="00F53DAB" w:rsidP="004441B2">
            <w:pPr>
              <w:pStyle w:val="Listeavsnitt"/>
              <w:numPr>
                <w:ilvl w:val="0"/>
                <w:numId w:val="7"/>
              </w:numPr>
              <w:rPr>
                <w:sz w:val="22"/>
              </w:rPr>
            </w:pPr>
            <w:r>
              <w:rPr>
                <w:sz w:val="22"/>
              </w:rPr>
              <w:t>h</w:t>
            </w:r>
            <w:r w:rsidR="00CB1FC9" w:rsidRPr="00183D99">
              <w:rPr>
                <w:sz w:val="22"/>
              </w:rPr>
              <w:t>ar kunnskap om menneskesyn, menneskerettig</w:t>
            </w:r>
            <w:r w:rsidR="00F402D7" w:rsidRPr="00183D99">
              <w:rPr>
                <w:sz w:val="22"/>
              </w:rPr>
              <w:t>heter og</w:t>
            </w:r>
            <w:r w:rsidR="00CB1FC9" w:rsidRPr="00183D99">
              <w:rPr>
                <w:sz w:val="22"/>
              </w:rPr>
              <w:t xml:space="preserve"> yrkesetiske retningslinjer knyttet til arbeid i helsevesenet.</w:t>
            </w:r>
          </w:p>
          <w:p w14:paraId="2C515066" w14:textId="7AAF2EA6" w:rsidR="00CB1FC9" w:rsidRPr="00183D99" w:rsidRDefault="00F53DAB" w:rsidP="004441B2">
            <w:pPr>
              <w:pStyle w:val="Listeavsnitt"/>
              <w:numPr>
                <w:ilvl w:val="0"/>
                <w:numId w:val="7"/>
              </w:numPr>
              <w:rPr>
                <w:sz w:val="22"/>
              </w:rPr>
            </w:pPr>
            <w:r>
              <w:rPr>
                <w:sz w:val="22"/>
              </w:rPr>
              <w:t>h</w:t>
            </w:r>
            <w:r w:rsidR="00CB1FC9" w:rsidRPr="00183D99">
              <w:rPr>
                <w:sz w:val="22"/>
              </w:rPr>
              <w:t>ar kunnskap om hva som kjennetegner begrepene verdier, yrkesetikk og taushetsplikt</w:t>
            </w:r>
            <w:r w:rsidR="00F402D7" w:rsidRPr="00183D99">
              <w:rPr>
                <w:sz w:val="22"/>
              </w:rPr>
              <w:t>.</w:t>
            </w:r>
          </w:p>
          <w:p w14:paraId="468612D3" w14:textId="5FB5EA4C" w:rsidR="00CB1FC9" w:rsidRPr="00183D99" w:rsidRDefault="00F53DAB" w:rsidP="004441B2">
            <w:pPr>
              <w:pStyle w:val="Listeavsnitt"/>
              <w:numPr>
                <w:ilvl w:val="0"/>
                <w:numId w:val="7"/>
              </w:numPr>
              <w:rPr>
                <w:sz w:val="22"/>
              </w:rPr>
            </w:pPr>
            <w:r>
              <w:rPr>
                <w:sz w:val="22"/>
              </w:rPr>
              <w:t>h</w:t>
            </w:r>
            <w:r w:rsidR="00CB1FC9" w:rsidRPr="00183D99">
              <w:rPr>
                <w:sz w:val="22"/>
              </w:rPr>
              <w:t>ar kunnskap om kommunikasjon, samhandling og konflikthåndtering knyttet til arbeid i helsevesenet</w:t>
            </w:r>
            <w:r w:rsidR="00F402D7" w:rsidRPr="00183D99">
              <w:rPr>
                <w:sz w:val="22"/>
              </w:rPr>
              <w:t>.</w:t>
            </w:r>
          </w:p>
          <w:p w14:paraId="208D0438" w14:textId="687775BA" w:rsidR="00CB1FC9" w:rsidRPr="00183D99" w:rsidRDefault="00F53DAB" w:rsidP="004441B2">
            <w:pPr>
              <w:pStyle w:val="Listeavsnitt"/>
              <w:numPr>
                <w:ilvl w:val="0"/>
                <w:numId w:val="7"/>
              </w:numPr>
              <w:rPr>
                <w:sz w:val="22"/>
              </w:rPr>
            </w:pPr>
            <w:r>
              <w:rPr>
                <w:sz w:val="22"/>
              </w:rPr>
              <w:t>h</w:t>
            </w:r>
            <w:r w:rsidR="00CB1FC9" w:rsidRPr="00183D99">
              <w:rPr>
                <w:sz w:val="22"/>
              </w:rPr>
              <w:t>ar kunnskap om samfunnets og velferdsstatens utvikling, om helse- og sosialpolitiske prioriteringer</w:t>
            </w:r>
            <w:r w:rsidR="00F402D7" w:rsidRPr="00183D99">
              <w:rPr>
                <w:sz w:val="22"/>
              </w:rPr>
              <w:t>,</w:t>
            </w:r>
            <w:r w:rsidR="00CB1FC9" w:rsidRPr="00183D99">
              <w:rPr>
                <w:sz w:val="22"/>
              </w:rPr>
              <w:t xml:space="preserve"> samt organisering og finansiering av dagens helsevesen</w:t>
            </w:r>
            <w:r w:rsidR="00F402D7" w:rsidRPr="00183D99">
              <w:rPr>
                <w:sz w:val="22"/>
              </w:rPr>
              <w:t>.</w:t>
            </w:r>
          </w:p>
          <w:p w14:paraId="5CE78A78" w14:textId="4A4D62BC" w:rsidR="00CB1FC9" w:rsidRPr="00183D99" w:rsidRDefault="00F53DAB" w:rsidP="004441B2">
            <w:pPr>
              <w:pStyle w:val="Listeavsnitt"/>
              <w:numPr>
                <w:ilvl w:val="0"/>
                <w:numId w:val="7"/>
              </w:numPr>
              <w:rPr>
                <w:sz w:val="22"/>
              </w:rPr>
            </w:pPr>
            <w:r>
              <w:rPr>
                <w:sz w:val="22"/>
              </w:rPr>
              <w:t>h</w:t>
            </w:r>
            <w:r w:rsidR="00CB1FC9" w:rsidRPr="00183D99">
              <w:rPr>
                <w:sz w:val="22"/>
              </w:rPr>
              <w:t>ar kunnskap sosiologi og psykologi knyttet til enkeltindivide</w:t>
            </w:r>
            <w:r w:rsidR="00F402D7" w:rsidRPr="00183D99">
              <w:rPr>
                <w:sz w:val="22"/>
              </w:rPr>
              <w:t>t, familien og sosialt nettverk.</w:t>
            </w:r>
          </w:p>
          <w:p w14:paraId="3A932D3F" w14:textId="55A44AF5" w:rsidR="00F402D7" w:rsidRPr="00183D99" w:rsidRDefault="00F53DAB" w:rsidP="004441B2">
            <w:pPr>
              <w:pStyle w:val="Listeavsnitt"/>
              <w:numPr>
                <w:ilvl w:val="0"/>
                <w:numId w:val="7"/>
              </w:numPr>
              <w:rPr>
                <w:sz w:val="22"/>
              </w:rPr>
            </w:pPr>
            <w:r>
              <w:rPr>
                <w:sz w:val="22"/>
              </w:rPr>
              <w:t>h</w:t>
            </w:r>
            <w:r w:rsidR="00F402D7" w:rsidRPr="00183D99">
              <w:rPr>
                <w:sz w:val="22"/>
              </w:rPr>
              <w:t>ar innsikt i lover og forskrifter som regulerer pasient- og brukerrettigheter, helsepersonells ansvar og plikter og kvaliteten på tjenestetilbud på kommunalt, regionalt og statlig nivå.</w:t>
            </w:r>
          </w:p>
          <w:p w14:paraId="39B80B4A" w14:textId="60A6179F" w:rsidR="00CB1FC9" w:rsidRPr="00183D99" w:rsidRDefault="00F53DAB" w:rsidP="004441B2">
            <w:pPr>
              <w:pStyle w:val="Listeavsnitt"/>
              <w:numPr>
                <w:ilvl w:val="0"/>
                <w:numId w:val="7"/>
              </w:numPr>
              <w:rPr>
                <w:sz w:val="22"/>
              </w:rPr>
            </w:pPr>
            <w:r>
              <w:rPr>
                <w:sz w:val="22"/>
              </w:rPr>
              <w:t>k</w:t>
            </w:r>
            <w:r w:rsidR="00F402D7" w:rsidRPr="00183D99">
              <w:rPr>
                <w:sz w:val="22"/>
              </w:rPr>
              <w:t>an oppdatere sin yrkesfaglige kunnskap vedrørende</w:t>
            </w:r>
            <w:r w:rsidR="00CB1FC9" w:rsidRPr="00183D99">
              <w:rPr>
                <w:sz w:val="22"/>
              </w:rPr>
              <w:t xml:space="preserve"> framtidens helsevesen</w:t>
            </w:r>
            <w:r w:rsidR="00F402D7" w:rsidRPr="00183D99">
              <w:rPr>
                <w:sz w:val="22"/>
              </w:rPr>
              <w:t>,</w:t>
            </w:r>
            <w:r w:rsidR="00CB1FC9" w:rsidRPr="00183D99">
              <w:rPr>
                <w:sz w:val="22"/>
              </w:rPr>
              <w:t xml:space="preserve"> i </w:t>
            </w:r>
            <w:r w:rsidR="00F402D7" w:rsidRPr="00183D99">
              <w:rPr>
                <w:sz w:val="22"/>
              </w:rPr>
              <w:t>henhold til pasienten i sentrum og den teknologiske utviklingen.</w:t>
            </w:r>
          </w:p>
          <w:p w14:paraId="66A7630D" w14:textId="1A406604" w:rsidR="00CB1FC9" w:rsidRPr="00183D99" w:rsidRDefault="00F53DAB" w:rsidP="004441B2">
            <w:pPr>
              <w:pStyle w:val="Listeavsnitt"/>
              <w:numPr>
                <w:ilvl w:val="0"/>
                <w:numId w:val="7"/>
              </w:numPr>
              <w:rPr>
                <w:sz w:val="22"/>
              </w:rPr>
            </w:pPr>
            <w:r>
              <w:rPr>
                <w:sz w:val="22"/>
              </w:rPr>
              <w:t>h</w:t>
            </w:r>
            <w:r w:rsidR="00CB1FC9" w:rsidRPr="00183D99">
              <w:rPr>
                <w:sz w:val="22"/>
              </w:rPr>
              <w:t>ar kunnskap om læring, IKT, studieteknikk og arbeidsformer i studiet</w:t>
            </w:r>
            <w:r w:rsidR="00F402D7" w:rsidRPr="00183D99">
              <w:rPr>
                <w:sz w:val="22"/>
              </w:rPr>
              <w:t>.</w:t>
            </w:r>
          </w:p>
        </w:tc>
      </w:tr>
      <w:tr w:rsidR="00F402D7" w:rsidRPr="00183D99" w14:paraId="3489BE48" w14:textId="77777777" w:rsidTr="00C8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43" w:type="dxa"/>
          <w:trHeight w:val="283"/>
        </w:trPr>
        <w:tc>
          <w:tcPr>
            <w:tcW w:w="7088" w:type="dxa"/>
            <w:tcBorders>
              <w:top w:val="nil"/>
              <w:left w:val="nil"/>
              <w:bottom w:val="nil"/>
              <w:right w:val="nil"/>
            </w:tcBorders>
          </w:tcPr>
          <w:p w14:paraId="4E3DD10D" w14:textId="2126FDCC" w:rsidR="00F402D7" w:rsidRPr="00183D99" w:rsidRDefault="00CB1FC9" w:rsidP="00183D99">
            <w:pPr>
              <w:rPr>
                <w:b/>
                <w:sz w:val="22"/>
              </w:rPr>
            </w:pPr>
            <w:r w:rsidRPr="00183D99">
              <w:rPr>
                <w:sz w:val="22"/>
              </w:rPr>
              <w:br w:type="page"/>
            </w:r>
            <w:r w:rsidR="00F402D7" w:rsidRPr="00183D99">
              <w:rPr>
                <w:b/>
                <w:sz w:val="22"/>
              </w:rPr>
              <w:t>Ferdigheter</w:t>
            </w:r>
          </w:p>
        </w:tc>
      </w:tr>
      <w:tr w:rsidR="00F402D7" w:rsidRPr="00183D99" w14:paraId="56E83827" w14:textId="77777777" w:rsidTr="00C8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43" w:type="dxa"/>
          <w:trHeight w:val="397"/>
        </w:trPr>
        <w:tc>
          <w:tcPr>
            <w:tcW w:w="7088" w:type="dxa"/>
            <w:tcBorders>
              <w:top w:val="nil"/>
              <w:left w:val="nil"/>
              <w:bottom w:val="nil"/>
              <w:right w:val="nil"/>
            </w:tcBorders>
          </w:tcPr>
          <w:p w14:paraId="2355B2D7" w14:textId="3A3770A4" w:rsidR="00F402D7" w:rsidRPr="00183D99" w:rsidRDefault="00F402D7" w:rsidP="00183D99">
            <w:pPr>
              <w:rPr>
                <w:sz w:val="22"/>
              </w:rPr>
            </w:pPr>
            <w:r w:rsidRPr="00183D99">
              <w:rPr>
                <w:sz w:val="22"/>
              </w:rPr>
              <w:t>Studenten</w:t>
            </w:r>
            <w:r w:rsidR="00E03291" w:rsidRPr="00183D99">
              <w:rPr>
                <w:sz w:val="22"/>
              </w:rPr>
              <w:t>:</w:t>
            </w:r>
          </w:p>
          <w:p w14:paraId="29BA9E0D" w14:textId="66DA1EFB" w:rsidR="00F402D7" w:rsidRPr="00183D99" w:rsidRDefault="00F53DAB" w:rsidP="004441B2">
            <w:pPr>
              <w:pStyle w:val="Listeavsnitt"/>
              <w:numPr>
                <w:ilvl w:val="0"/>
                <w:numId w:val="35"/>
              </w:numPr>
              <w:rPr>
                <w:sz w:val="22"/>
              </w:rPr>
            </w:pPr>
            <w:r>
              <w:rPr>
                <w:sz w:val="22"/>
              </w:rPr>
              <w:t>k</w:t>
            </w:r>
            <w:r w:rsidR="00F402D7" w:rsidRPr="00183D99">
              <w:rPr>
                <w:sz w:val="22"/>
              </w:rPr>
              <w:t>an anvende kunnskap om menneskesyn, menneskerettigheter og yrkesetiske retningslinjer knyttet til praktiske og teoretiske problemstillinger i helsevesenet</w:t>
            </w:r>
            <w:r w:rsidR="00E03291" w:rsidRPr="00183D99">
              <w:rPr>
                <w:sz w:val="22"/>
              </w:rPr>
              <w:t>.</w:t>
            </w:r>
          </w:p>
          <w:p w14:paraId="774E182F" w14:textId="41735A89" w:rsidR="00F402D7" w:rsidRPr="00183D99" w:rsidRDefault="00F53DAB" w:rsidP="004441B2">
            <w:pPr>
              <w:pStyle w:val="Listeavsnitt"/>
              <w:numPr>
                <w:ilvl w:val="0"/>
                <w:numId w:val="35"/>
              </w:numPr>
              <w:rPr>
                <w:sz w:val="22"/>
              </w:rPr>
            </w:pPr>
            <w:r>
              <w:rPr>
                <w:sz w:val="22"/>
              </w:rPr>
              <w:t>k</w:t>
            </w:r>
            <w:r w:rsidR="00F402D7" w:rsidRPr="00183D99">
              <w:rPr>
                <w:sz w:val="22"/>
              </w:rPr>
              <w:t>an anvende kunnskap om kommunikasjon til å samhandle med brukere, pår</w:t>
            </w:r>
            <w:r w:rsidR="00E03291" w:rsidRPr="00183D99">
              <w:rPr>
                <w:sz w:val="22"/>
              </w:rPr>
              <w:t>ørende, kollegaer og frivillige.</w:t>
            </w:r>
          </w:p>
          <w:p w14:paraId="0A02BD83" w14:textId="0729F7B0" w:rsidR="00F402D7" w:rsidRPr="00183D99" w:rsidRDefault="00F53DAB" w:rsidP="004441B2">
            <w:pPr>
              <w:pStyle w:val="Listeavsnitt"/>
              <w:numPr>
                <w:ilvl w:val="0"/>
                <w:numId w:val="35"/>
              </w:numPr>
              <w:rPr>
                <w:sz w:val="22"/>
              </w:rPr>
            </w:pPr>
            <w:r>
              <w:rPr>
                <w:sz w:val="22"/>
              </w:rPr>
              <w:t>k</w:t>
            </w:r>
            <w:r w:rsidR="00F402D7" w:rsidRPr="00183D99">
              <w:rPr>
                <w:sz w:val="22"/>
              </w:rPr>
              <w:t>an anvende kunnskap innen sosiologi og psykologi til å motivere andre slik at han eller hun tar i bruk egne ressurser og opplever mestring</w:t>
            </w:r>
            <w:r w:rsidR="00E03291" w:rsidRPr="00183D99">
              <w:rPr>
                <w:sz w:val="22"/>
              </w:rPr>
              <w:t>.</w:t>
            </w:r>
          </w:p>
          <w:p w14:paraId="262CF693" w14:textId="5D925A0E" w:rsidR="00F402D7" w:rsidRPr="00183D99" w:rsidRDefault="00F53DAB" w:rsidP="004441B2">
            <w:pPr>
              <w:pStyle w:val="Listeavsnitt"/>
              <w:numPr>
                <w:ilvl w:val="0"/>
                <w:numId w:val="35"/>
              </w:numPr>
              <w:rPr>
                <w:sz w:val="22"/>
              </w:rPr>
            </w:pPr>
            <w:r>
              <w:rPr>
                <w:sz w:val="22"/>
              </w:rPr>
              <w:t>k</w:t>
            </w:r>
            <w:r w:rsidR="00F402D7" w:rsidRPr="00183D99">
              <w:rPr>
                <w:sz w:val="22"/>
              </w:rPr>
              <w:t xml:space="preserve">an </w:t>
            </w:r>
            <w:r w:rsidR="00E03291" w:rsidRPr="00183D99">
              <w:rPr>
                <w:sz w:val="22"/>
              </w:rPr>
              <w:t>finne informasjon og fagstoff</w:t>
            </w:r>
            <w:r w:rsidR="00F402D7" w:rsidRPr="00183D99">
              <w:rPr>
                <w:sz w:val="22"/>
              </w:rPr>
              <w:t xml:space="preserve"> om kvalitetssikring, internkontroll og dokumentasjon til å delta i kvalitetsarbeid på arbeidsplassen</w:t>
            </w:r>
            <w:r w:rsidR="00E03291" w:rsidRPr="00183D99">
              <w:rPr>
                <w:sz w:val="22"/>
              </w:rPr>
              <w:t>.</w:t>
            </w:r>
          </w:p>
          <w:p w14:paraId="25FC30C8" w14:textId="657D43D0" w:rsidR="00F402D7" w:rsidRPr="00183D99" w:rsidRDefault="00F53DAB" w:rsidP="004441B2">
            <w:pPr>
              <w:pStyle w:val="Listeavsnitt"/>
              <w:numPr>
                <w:ilvl w:val="0"/>
                <w:numId w:val="35"/>
              </w:numPr>
              <w:rPr>
                <w:sz w:val="22"/>
              </w:rPr>
            </w:pPr>
            <w:r>
              <w:rPr>
                <w:sz w:val="22"/>
              </w:rPr>
              <w:t>k</w:t>
            </w:r>
            <w:r w:rsidR="00F402D7" w:rsidRPr="00183D99">
              <w:rPr>
                <w:sz w:val="22"/>
              </w:rPr>
              <w:t xml:space="preserve">an finne </w:t>
            </w:r>
            <w:r w:rsidR="00E03291" w:rsidRPr="00183D99">
              <w:rPr>
                <w:sz w:val="22"/>
              </w:rPr>
              <w:t xml:space="preserve">informasjon og </w:t>
            </w:r>
            <w:r w:rsidR="00F402D7" w:rsidRPr="00183D99">
              <w:rPr>
                <w:sz w:val="22"/>
              </w:rPr>
              <w:t xml:space="preserve">fagstoff </w:t>
            </w:r>
            <w:r w:rsidR="00E03291" w:rsidRPr="00183D99">
              <w:rPr>
                <w:sz w:val="22"/>
              </w:rPr>
              <w:t>gjennom</w:t>
            </w:r>
            <w:r w:rsidR="00F402D7" w:rsidRPr="00183D99">
              <w:rPr>
                <w:sz w:val="22"/>
              </w:rPr>
              <w:t xml:space="preserve"> læring, st</w:t>
            </w:r>
            <w:r w:rsidR="00E03291" w:rsidRPr="00183D99">
              <w:rPr>
                <w:sz w:val="22"/>
              </w:rPr>
              <w:t>udieteknikk og arbeidsformer som benyttes for</w:t>
            </w:r>
            <w:r w:rsidR="00F402D7" w:rsidRPr="00183D99">
              <w:rPr>
                <w:sz w:val="22"/>
              </w:rPr>
              <w:t xml:space="preserve"> å løse </w:t>
            </w:r>
            <w:r w:rsidR="00E03291" w:rsidRPr="00183D99">
              <w:rPr>
                <w:sz w:val="22"/>
              </w:rPr>
              <w:t>arbeidskrav og oppgaver</w:t>
            </w:r>
            <w:r w:rsidR="00F402D7" w:rsidRPr="00183D99">
              <w:rPr>
                <w:sz w:val="22"/>
              </w:rPr>
              <w:t xml:space="preserve"> i studiet</w:t>
            </w:r>
            <w:r w:rsidR="00E03291" w:rsidRPr="00183D99">
              <w:rPr>
                <w:sz w:val="22"/>
              </w:rPr>
              <w:t>.</w:t>
            </w:r>
            <w:r w:rsidR="00F402D7" w:rsidRPr="00183D99">
              <w:rPr>
                <w:sz w:val="22"/>
              </w:rPr>
              <w:t xml:space="preserve"> </w:t>
            </w:r>
          </w:p>
        </w:tc>
      </w:tr>
      <w:tr w:rsidR="00CB1FC9" w:rsidRPr="00183D99" w14:paraId="53302B69" w14:textId="77777777" w:rsidTr="00C85B8E">
        <w:trPr>
          <w:trHeight w:val="397"/>
        </w:trPr>
        <w:tc>
          <w:tcPr>
            <w:tcW w:w="1843" w:type="dxa"/>
          </w:tcPr>
          <w:p w14:paraId="50144696" w14:textId="77777777" w:rsidR="00CB1FC9" w:rsidRPr="00183D99" w:rsidRDefault="00CB1FC9" w:rsidP="00183D99">
            <w:pPr>
              <w:jc w:val="center"/>
              <w:rPr>
                <w:sz w:val="22"/>
              </w:rPr>
            </w:pPr>
          </w:p>
        </w:tc>
        <w:tc>
          <w:tcPr>
            <w:tcW w:w="7088" w:type="dxa"/>
          </w:tcPr>
          <w:p w14:paraId="34E4CE52" w14:textId="77777777" w:rsidR="00CB1FC9" w:rsidRPr="00183D99" w:rsidRDefault="00CB1FC9" w:rsidP="00183D99">
            <w:pPr>
              <w:rPr>
                <w:b/>
                <w:sz w:val="22"/>
              </w:rPr>
            </w:pPr>
            <w:r w:rsidRPr="00183D99">
              <w:rPr>
                <w:b/>
                <w:sz w:val="22"/>
              </w:rPr>
              <w:t>Generell kompetanse</w:t>
            </w:r>
          </w:p>
          <w:p w14:paraId="48CBF3DC" w14:textId="71E35B6E" w:rsidR="00CB1FC9" w:rsidRPr="00183D99" w:rsidRDefault="00CB1FC9" w:rsidP="00183D99">
            <w:pPr>
              <w:rPr>
                <w:sz w:val="22"/>
              </w:rPr>
            </w:pPr>
            <w:r w:rsidRPr="00183D99">
              <w:rPr>
                <w:sz w:val="22"/>
              </w:rPr>
              <w:t>Studenten</w:t>
            </w:r>
            <w:r w:rsidR="00E03291" w:rsidRPr="00183D99">
              <w:rPr>
                <w:sz w:val="22"/>
              </w:rPr>
              <w:t>:</w:t>
            </w:r>
          </w:p>
          <w:p w14:paraId="5357111E" w14:textId="56ECD13A" w:rsidR="00CB1FC9" w:rsidRPr="00183D99" w:rsidRDefault="00F53DAB" w:rsidP="004441B2">
            <w:pPr>
              <w:pStyle w:val="Listeavsnitt"/>
              <w:numPr>
                <w:ilvl w:val="0"/>
                <w:numId w:val="36"/>
              </w:numPr>
              <w:spacing w:after="160"/>
              <w:rPr>
                <w:sz w:val="22"/>
              </w:rPr>
            </w:pPr>
            <w:r>
              <w:rPr>
                <w:sz w:val="22"/>
              </w:rPr>
              <w:t>h</w:t>
            </w:r>
            <w:r w:rsidR="00CB1FC9" w:rsidRPr="00183D99">
              <w:rPr>
                <w:sz w:val="22"/>
              </w:rPr>
              <w:t>ar forståelse for yrkesetiske retningslinjer som regulerer yrkesutøvelsen innenfor helsetjenesten</w:t>
            </w:r>
            <w:r w:rsidR="00E03291" w:rsidRPr="00183D99">
              <w:rPr>
                <w:sz w:val="22"/>
              </w:rPr>
              <w:t>.</w:t>
            </w:r>
            <w:r w:rsidR="00CB1FC9" w:rsidRPr="00183D99">
              <w:rPr>
                <w:sz w:val="22"/>
              </w:rPr>
              <w:t xml:space="preserve"> </w:t>
            </w:r>
          </w:p>
          <w:p w14:paraId="4E388FB4" w14:textId="10BD30EF" w:rsidR="00CB1FC9" w:rsidRPr="00183D99" w:rsidRDefault="00F53DAB" w:rsidP="004441B2">
            <w:pPr>
              <w:pStyle w:val="Listeavsnitt"/>
              <w:numPr>
                <w:ilvl w:val="0"/>
                <w:numId w:val="36"/>
              </w:numPr>
              <w:spacing w:after="160"/>
              <w:rPr>
                <w:sz w:val="22"/>
              </w:rPr>
            </w:pPr>
            <w:r>
              <w:rPr>
                <w:sz w:val="22"/>
              </w:rPr>
              <w:t>h</w:t>
            </w:r>
            <w:r w:rsidR="00CB1FC9" w:rsidRPr="00183D99">
              <w:rPr>
                <w:sz w:val="22"/>
              </w:rPr>
              <w:t>ar utviklet en etisk grunnholdning som kommer til uttrykk gjennom kommunikasjon og samhandling med brukere, pårørende, kollegaer og andre yrkesgrupper</w:t>
            </w:r>
            <w:r w:rsidR="00E03291" w:rsidRPr="00183D99">
              <w:rPr>
                <w:sz w:val="22"/>
              </w:rPr>
              <w:t>.</w:t>
            </w:r>
          </w:p>
          <w:p w14:paraId="6AEDC421" w14:textId="30F56DD3" w:rsidR="00CB1FC9" w:rsidRPr="00183D99" w:rsidRDefault="00CB1FC9" w:rsidP="004441B2">
            <w:pPr>
              <w:pStyle w:val="Listeavsnitt"/>
              <w:numPr>
                <w:ilvl w:val="0"/>
                <w:numId w:val="36"/>
              </w:numPr>
              <w:spacing w:after="160"/>
              <w:rPr>
                <w:sz w:val="22"/>
              </w:rPr>
            </w:pPr>
            <w:r w:rsidRPr="00183D99">
              <w:rPr>
                <w:sz w:val="22"/>
              </w:rPr>
              <w:t>an utføre arbeidet med utgangspunkt i brukerens perspektiv, i tråd med prinsipper om brukermedvirkning og respekt for enkeltindividets verdi og verdighet</w:t>
            </w:r>
            <w:r w:rsidR="00E03291" w:rsidRPr="00183D99">
              <w:rPr>
                <w:sz w:val="22"/>
              </w:rPr>
              <w:t>.</w:t>
            </w:r>
            <w:r w:rsidRPr="00183D99">
              <w:rPr>
                <w:sz w:val="22"/>
              </w:rPr>
              <w:t xml:space="preserve"> </w:t>
            </w:r>
          </w:p>
          <w:p w14:paraId="3E8A1ABA" w14:textId="5B91F024" w:rsidR="00CB1FC9" w:rsidRPr="00183D99" w:rsidRDefault="00F53DAB" w:rsidP="004441B2">
            <w:pPr>
              <w:pStyle w:val="Listeavsnitt"/>
              <w:numPr>
                <w:ilvl w:val="0"/>
                <w:numId w:val="36"/>
              </w:numPr>
              <w:spacing w:after="160"/>
              <w:rPr>
                <w:sz w:val="22"/>
              </w:rPr>
            </w:pPr>
            <w:r w:rsidRPr="00183D99">
              <w:rPr>
                <w:sz w:val="22"/>
              </w:rPr>
              <w:t>kan</w:t>
            </w:r>
            <w:r w:rsidR="00CB1FC9" w:rsidRPr="00183D99">
              <w:rPr>
                <w:sz w:val="22"/>
              </w:rPr>
              <w:t xml:space="preserve"> bygge relasjoner og samarbeide slik at medarbeidere, kollegaer på tvers av fag, brukere og pårørende opplever trygghet og har tillit til tjenestetilbudet</w:t>
            </w:r>
            <w:r w:rsidR="00E03291" w:rsidRPr="00183D99">
              <w:rPr>
                <w:sz w:val="22"/>
              </w:rPr>
              <w:t>.</w:t>
            </w:r>
          </w:p>
        </w:tc>
      </w:tr>
      <w:tr w:rsidR="00CB1FC9" w:rsidRPr="00183D99" w14:paraId="3D5B92F2" w14:textId="77777777" w:rsidTr="00C85B8E">
        <w:trPr>
          <w:trHeight w:val="397"/>
        </w:trPr>
        <w:tc>
          <w:tcPr>
            <w:tcW w:w="1843" w:type="dxa"/>
          </w:tcPr>
          <w:p w14:paraId="79FE2CD0" w14:textId="16B6D307" w:rsidR="00CB1FC9" w:rsidRPr="00183D99" w:rsidRDefault="008C5D6C" w:rsidP="00183D99">
            <w:pPr>
              <w:spacing w:before="120"/>
              <w:jc w:val="right"/>
              <w:rPr>
                <w:b/>
                <w:i/>
                <w:sz w:val="22"/>
              </w:rPr>
            </w:pPr>
            <w:r w:rsidRPr="00183D99">
              <w:rPr>
                <w:b/>
                <w:i/>
                <w:sz w:val="22"/>
              </w:rPr>
              <w:t>Innhold/tema</w:t>
            </w:r>
            <w:r w:rsidR="00CB1FC9" w:rsidRPr="00183D99">
              <w:rPr>
                <w:b/>
                <w:i/>
                <w:sz w:val="22"/>
              </w:rPr>
              <w:t>:</w:t>
            </w:r>
          </w:p>
        </w:tc>
        <w:tc>
          <w:tcPr>
            <w:tcW w:w="7088" w:type="dxa"/>
          </w:tcPr>
          <w:p w14:paraId="270A2751" w14:textId="77777777" w:rsidR="00CB1FC9" w:rsidRPr="00183D99" w:rsidRDefault="00CB1FC9" w:rsidP="00183D99">
            <w:pPr>
              <w:spacing w:before="120"/>
              <w:jc w:val="both"/>
              <w:rPr>
                <w:sz w:val="22"/>
              </w:rPr>
            </w:pPr>
            <w:r w:rsidRPr="00183D99">
              <w:rPr>
                <w:sz w:val="22"/>
              </w:rPr>
              <w:t>Dette emnet tar for seg grunnelementer i helsefagene og samfunnsfaglige emner.</w:t>
            </w:r>
          </w:p>
          <w:p w14:paraId="4B931CBA" w14:textId="77777777" w:rsidR="00CB1FC9" w:rsidRPr="00183D99" w:rsidRDefault="00CB1FC9" w:rsidP="00183D99">
            <w:pPr>
              <w:spacing w:before="120"/>
              <w:jc w:val="both"/>
              <w:rPr>
                <w:b/>
                <w:sz w:val="22"/>
              </w:rPr>
            </w:pPr>
            <w:r w:rsidRPr="00183D99">
              <w:rPr>
                <w:b/>
                <w:sz w:val="22"/>
              </w:rPr>
              <w:t>1a. Arbeidsformer og metoder i studiet</w:t>
            </w:r>
          </w:p>
          <w:p w14:paraId="65C1DE4A" w14:textId="15B1500A" w:rsidR="00CB1FC9" w:rsidRPr="00183D99" w:rsidRDefault="00CB1FC9" w:rsidP="004441B2">
            <w:pPr>
              <w:numPr>
                <w:ilvl w:val="0"/>
                <w:numId w:val="19"/>
              </w:numPr>
              <w:contextualSpacing/>
              <w:jc w:val="both"/>
              <w:rPr>
                <w:sz w:val="22"/>
              </w:rPr>
            </w:pPr>
            <w:r w:rsidRPr="00183D99">
              <w:rPr>
                <w:sz w:val="22"/>
              </w:rPr>
              <w:t>Studieteknikk og IKT (</w:t>
            </w:r>
            <w:r w:rsidR="00E03291" w:rsidRPr="00183D99">
              <w:rPr>
                <w:sz w:val="22"/>
              </w:rPr>
              <w:t>Word</w:t>
            </w:r>
            <w:r w:rsidRPr="00183D99">
              <w:rPr>
                <w:sz w:val="22"/>
              </w:rPr>
              <w:t xml:space="preserve">, </w:t>
            </w:r>
            <w:r w:rsidR="00E03291" w:rsidRPr="00183D99">
              <w:rPr>
                <w:sz w:val="22"/>
              </w:rPr>
              <w:t>Excel</w:t>
            </w:r>
            <w:r w:rsidRPr="00183D99">
              <w:rPr>
                <w:sz w:val="22"/>
              </w:rPr>
              <w:t xml:space="preserve">, </w:t>
            </w:r>
            <w:r w:rsidR="00E03291" w:rsidRPr="00183D99">
              <w:rPr>
                <w:sz w:val="22"/>
              </w:rPr>
              <w:t>Outlook</w:t>
            </w:r>
            <w:r w:rsidRPr="00183D99">
              <w:rPr>
                <w:sz w:val="22"/>
              </w:rPr>
              <w:t>)</w:t>
            </w:r>
            <w:r w:rsidR="00E03291" w:rsidRPr="00183D99">
              <w:rPr>
                <w:sz w:val="22"/>
              </w:rPr>
              <w:t>.</w:t>
            </w:r>
            <w:r w:rsidRPr="00183D99">
              <w:rPr>
                <w:sz w:val="22"/>
              </w:rPr>
              <w:t xml:space="preserve"> </w:t>
            </w:r>
          </w:p>
          <w:p w14:paraId="5979AB1A" w14:textId="19775753" w:rsidR="00CB1FC9" w:rsidRPr="00183D99" w:rsidRDefault="00CB1FC9" w:rsidP="004441B2">
            <w:pPr>
              <w:numPr>
                <w:ilvl w:val="0"/>
                <w:numId w:val="19"/>
              </w:numPr>
              <w:contextualSpacing/>
              <w:jc w:val="both"/>
              <w:rPr>
                <w:sz w:val="22"/>
              </w:rPr>
            </w:pPr>
            <w:r w:rsidRPr="00183D99">
              <w:rPr>
                <w:sz w:val="22"/>
              </w:rPr>
              <w:t>Introduksjon til oppgaveskriving</w:t>
            </w:r>
            <w:r w:rsidR="00E03291" w:rsidRPr="00183D99">
              <w:rPr>
                <w:sz w:val="22"/>
              </w:rPr>
              <w:t>.</w:t>
            </w:r>
          </w:p>
          <w:p w14:paraId="2BA5E5B4" w14:textId="18554D01" w:rsidR="00CB1FC9" w:rsidRPr="00183D99" w:rsidRDefault="00E03291" w:rsidP="004441B2">
            <w:pPr>
              <w:numPr>
                <w:ilvl w:val="0"/>
                <w:numId w:val="19"/>
              </w:numPr>
              <w:contextualSpacing/>
              <w:jc w:val="both"/>
              <w:rPr>
                <w:sz w:val="22"/>
              </w:rPr>
            </w:pPr>
            <w:r w:rsidRPr="00183D99">
              <w:rPr>
                <w:sz w:val="22"/>
              </w:rPr>
              <w:t>T</w:t>
            </w:r>
            <w:r w:rsidR="00CB1FC9" w:rsidRPr="00183D99">
              <w:rPr>
                <w:sz w:val="22"/>
              </w:rPr>
              <w:t>e</w:t>
            </w:r>
            <w:r w:rsidRPr="00183D99">
              <w:rPr>
                <w:sz w:val="22"/>
              </w:rPr>
              <w:t>ori og erfaringsbasert kunnskap.</w:t>
            </w:r>
          </w:p>
          <w:p w14:paraId="1669FB64" w14:textId="594B526D" w:rsidR="00CB1FC9" w:rsidRPr="00183D99" w:rsidRDefault="00CB1FC9" w:rsidP="004441B2">
            <w:pPr>
              <w:numPr>
                <w:ilvl w:val="0"/>
                <w:numId w:val="19"/>
              </w:numPr>
              <w:contextualSpacing/>
              <w:jc w:val="both"/>
              <w:rPr>
                <w:sz w:val="22"/>
              </w:rPr>
            </w:pPr>
            <w:r w:rsidRPr="00183D99">
              <w:rPr>
                <w:sz w:val="22"/>
              </w:rPr>
              <w:t>Refleksjon over egen læring og praksis</w:t>
            </w:r>
            <w:r w:rsidR="00E03291" w:rsidRPr="00183D99">
              <w:rPr>
                <w:sz w:val="22"/>
              </w:rPr>
              <w:t>.</w:t>
            </w:r>
          </w:p>
          <w:p w14:paraId="6485FACE" w14:textId="38EDACC9" w:rsidR="008C5D6C" w:rsidRPr="00183D99" w:rsidRDefault="008C5D6C" w:rsidP="004441B2">
            <w:pPr>
              <w:numPr>
                <w:ilvl w:val="0"/>
                <w:numId w:val="19"/>
              </w:numPr>
              <w:contextualSpacing/>
              <w:jc w:val="both"/>
              <w:rPr>
                <w:sz w:val="22"/>
              </w:rPr>
            </w:pPr>
            <w:r w:rsidRPr="00183D99">
              <w:rPr>
                <w:sz w:val="22"/>
              </w:rPr>
              <w:t>Grunnleggende digitale ferdigheter</w:t>
            </w:r>
          </w:p>
          <w:p w14:paraId="7ADDEC5D" w14:textId="1A2D4F99" w:rsidR="00CB1FC9" w:rsidRPr="00183D99" w:rsidRDefault="00CB1FC9" w:rsidP="004441B2">
            <w:pPr>
              <w:numPr>
                <w:ilvl w:val="0"/>
                <w:numId w:val="19"/>
              </w:numPr>
              <w:spacing w:after="120"/>
              <w:jc w:val="both"/>
              <w:rPr>
                <w:sz w:val="22"/>
              </w:rPr>
            </w:pPr>
            <w:r w:rsidRPr="00183D99">
              <w:rPr>
                <w:sz w:val="22"/>
              </w:rPr>
              <w:t>IKT – introduksjon til læringsplattform</w:t>
            </w:r>
            <w:r w:rsidR="008C5D6C" w:rsidRPr="00183D99">
              <w:rPr>
                <w:sz w:val="22"/>
              </w:rPr>
              <w:t>er for nettstudenter</w:t>
            </w:r>
          </w:p>
          <w:p w14:paraId="2EC19F1A" w14:textId="77777777" w:rsidR="00CB1FC9" w:rsidRPr="00183D99" w:rsidRDefault="00CB1FC9" w:rsidP="00183D99">
            <w:pPr>
              <w:jc w:val="both"/>
              <w:rPr>
                <w:b/>
                <w:sz w:val="22"/>
              </w:rPr>
            </w:pPr>
            <w:r w:rsidRPr="00183D99">
              <w:rPr>
                <w:b/>
                <w:sz w:val="22"/>
              </w:rPr>
              <w:t>1b. Helsefagenes plass i helsevesenet</w:t>
            </w:r>
          </w:p>
          <w:p w14:paraId="550170E6" w14:textId="77777777" w:rsidR="00CB1FC9" w:rsidRPr="00183D99" w:rsidRDefault="00CB1FC9" w:rsidP="004441B2">
            <w:pPr>
              <w:numPr>
                <w:ilvl w:val="0"/>
                <w:numId w:val="20"/>
              </w:numPr>
              <w:contextualSpacing/>
              <w:jc w:val="both"/>
              <w:rPr>
                <w:sz w:val="22"/>
              </w:rPr>
            </w:pPr>
            <w:r w:rsidRPr="00183D99">
              <w:rPr>
                <w:sz w:val="22"/>
              </w:rPr>
              <w:t>Helse- og sosialfagenes historie, utvikling og plass i helsevesenet</w:t>
            </w:r>
          </w:p>
          <w:p w14:paraId="33551A32" w14:textId="77777777" w:rsidR="00CB1FC9" w:rsidRPr="00183D99" w:rsidRDefault="00CB1FC9" w:rsidP="004441B2">
            <w:pPr>
              <w:numPr>
                <w:ilvl w:val="0"/>
                <w:numId w:val="20"/>
              </w:numPr>
              <w:contextualSpacing/>
              <w:jc w:val="both"/>
              <w:rPr>
                <w:sz w:val="22"/>
              </w:rPr>
            </w:pPr>
            <w:r w:rsidRPr="00183D99">
              <w:rPr>
                <w:sz w:val="22"/>
              </w:rPr>
              <w:t>Tverrfaglighet, samarbeid og utfordringer</w:t>
            </w:r>
          </w:p>
          <w:p w14:paraId="62DAC68E" w14:textId="77777777" w:rsidR="00CB1FC9" w:rsidRPr="00183D99" w:rsidRDefault="00CB1FC9" w:rsidP="004441B2">
            <w:pPr>
              <w:numPr>
                <w:ilvl w:val="0"/>
                <w:numId w:val="20"/>
              </w:numPr>
              <w:contextualSpacing/>
              <w:jc w:val="both"/>
              <w:rPr>
                <w:sz w:val="22"/>
              </w:rPr>
            </w:pPr>
            <w:r w:rsidRPr="00183D99">
              <w:rPr>
                <w:sz w:val="22"/>
              </w:rPr>
              <w:t>Yrkesidentitet og rolle (være profesjonell)</w:t>
            </w:r>
          </w:p>
          <w:p w14:paraId="7E001FFB" w14:textId="77777777" w:rsidR="00CB1FC9" w:rsidRPr="00183D99" w:rsidRDefault="00CB1FC9" w:rsidP="00183D99">
            <w:pPr>
              <w:ind w:left="720"/>
              <w:contextualSpacing/>
              <w:jc w:val="both"/>
              <w:rPr>
                <w:b/>
                <w:sz w:val="22"/>
              </w:rPr>
            </w:pPr>
          </w:p>
          <w:p w14:paraId="65D7DDB0" w14:textId="77777777" w:rsidR="00CB1FC9" w:rsidRPr="00183D99" w:rsidRDefault="00CB1FC9" w:rsidP="00183D99">
            <w:pPr>
              <w:jc w:val="both"/>
              <w:rPr>
                <w:b/>
                <w:sz w:val="22"/>
              </w:rPr>
            </w:pPr>
            <w:r w:rsidRPr="00183D99">
              <w:rPr>
                <w:b/>
                <w:sz w:val="22"/>
              </w:rPr>
              <w:t>1c. Etikk</w:t>
            </w:r>
          </w:p>
          <w:p w14:paraId="25608C5F" w14:textId="77777777" w:rsidR="00CB1FC9" w:rsidRPr="00183D99" w:rsidRDefault="00CB1FC9" w:rsidP="004441B2">
            <w:pPr>
              <w:pStyle w:val="Listeavsnitt"/>
              <w:numPr>
                <w:ilvl w:val="0"/>
                <w:numId w:val="21"/>
              </w:numPr>
              <w:jc w:val="both"/>
              <w:rPr>
                <w:sz w:val="22"/>
              </w:rPr>
            </w:pPr>
            <w:r w:rsidRPr="00183D99">
              <w:rPr>
                <w:sz w:val="22"/>
              </w:rPr>
              <w:t>Menneskesyn, livssyn og menneskerettighetene</w:t>
            </w:r>
          </w:p>
          <w:p w14:paraId="03F5CD6A" w14:textId="77777777" w:rsidR="00CB1FC9" w:rsidRPr="00183D99" w:rsidRDefault="00CB1FC9" w:rsidP="004441B2">
            <w:pPr>
              <w:pStyle w:val="Listeavsnitt"/>
              <w:numPr>
                <w:ilvl w:val="0"/>
                <w:numId w:val="21"/>
              </w:numPr>
              <w:jc w:val="both"/>
              <w:rPr>
                <w:sz w:val="22"/>
              </w:rPr>
            </w:pPr>
            <w:r w:rsidRPr="00183D99">
              <w:rPr>
                <w:sz w:val="22"/>
              </w:rPr>
              <w:t>Verdier og verdioppfatninger</w:t>
            </w:r>
          </w:p>
          <w:p w14:paraId="07D61821" w14:textId="77777777" w:rsidR="00CB1FC9" w:rsidRPr="00183D99" w:rsidRDefault="00CB1FC9" w:rsidP="004441B2">
            <w:pPr>
              <w:pStyle w:val="Listeavsnitt"/>
              <w:numPr>
                <w:ilvl w:val="0"/>
                <w:numId w:val="21"/>
              </w:numPr>
              <w:jc w:val="both"/>
              <w:rPr>
                <w:sz w:val="22"/>
              </w:rPr>
            </w:pPr>
            <w:r w:rsidRPr="00183D99">
              <w:rPr>
                <w:sz w:val="22"/>
              </w:rPr>
              <w:t>Etikk og arbeidsmoral, etiske dilemmaer</w:t>
            </w:r>
          </w:p>
          <w:p w14:paraId="3B685B71" w14:textId="77777777" w:rsidR="00CB1FC9" w:rsidRPr="00183D99" w:rsidRDefault="00CB1FC9" w:rsidP="004441B2">
            <w:pPr>
              <w:pStyle w:val="Listeavsnitt"/>
              <w:numPr>
                <w:ilvl w:val="0"/>
                <w:numId w:val="21"/>
              </w:numPr>
              <w:jc w:val="both"/>
              <w:rPr>
                <w:sz w:val="22"/>
              </w:rPr>
            </w:pPr>
            <w:r w:rsidRPr="00183D99">
              <w:rPr>
                <w:sz w:val="22"/>
              </w:rPr>
              <w:t>Etisk refleksjon og refleksjonsmodeller</w:t>
            </w:r>
          </w:p>
          <w:p w14:paraId="2D88D365" w14:textId="77777777" w:rsidR="00CB1FC9" w:rsidRPr="00183D99" w:rsidRDefault="00CB1FC9" w:rsidP="004441B2">
            <w:pPr>
              <w:pStyle w:val="Listeavsnitt"/>
              <w:numPr>
                <w:ilvl w:val="0"/>
                <w:numId w:val="21"/>
              </w:numPr>
              <w:jc w:val="both"/>
              <w:rPr>
                <w:sz w:val="22"/>
              </w:rPr>
            </w:pPr>
            <w:r w:rsidRPr="00183D99">
              <w:rPr>
                <w:sz w:val="22"/>
              </w:rPr>
              <w:t>Samfunnsmessige perspektiv og utfordringer i helsesektoren sett i forhold til verdier og normer</w:t>
            </w:r>
          </w:p>
          <w:p w14:paraId="75229F42" w14:textId="77777777" w:rsidR="00CB1FC9" w:rsidRPr="00183D99" w:rsidRDefault="00CB1FC9" w:rsidP="004441B2">
            <w:pPr>
              <w:pStyle w:val="Listeavsnitt"/>
              <w:numPr>
                <w:ilvl w:val="0"/>
                <w:numId w:val="21"/>
              </w:numPr>
              <w:jc w:val="both"/>
              <w:rPr>
                <w:sz w:val="22"/>
              </w:rPr>
            </w:pPr>
            <w:r w:rsidRPr="00183D99">
              <w:rPr>
                <w:sz w:val="22"/>
              </w:rPr>
              <w:t>Yrkesetikk</w:t>
            </w:r>
          </w:p>
          <w:p w14:paraId="4C449173" w14:textId="77777777" w:rsidR="00CB1FC9" w:rsidRPr="00183D99" w:rsidRDefault="00CB1FC9" w:rsidP="004441B2">
            <w:pPr>
              <w:pStyle w:val="Listeavsnitt"/>
              <w:numPr>
                <w:ilvl w:val="0"/>
                <w:numId w:val="21"/>
              </w:numPr>
              <w:jc w:val="both"/>
              <w:rPr>
                <w:sz w:val="22"/>
              </w:rPr>
            </w:pPr>
            <w:r w:rsidRPr="00183D99">
              <w:rPr>
                <w:sz w:val="22"/>
              </w:rPr>
              <w:t>Taushetspliktens etiske sider</w:t>
            </w:r>
          </w:p>
          <w:p w14:paraId="7D8CC6F5" w14:textId="77777777" w:rsidR="00CB1FC9" w:rsidRPr="00183D99" w:rsidRDefault="00CB1FC9" w:rsidP="004441B2">
            <w:pPr>
              <w:pStyle w:val="Listeavsnitt"/>
              <w:numPr>
                <w:ilvl w:val="0"/>
                <w:numId w:val="21"/>
              </w:numPr>
              <w:jc w:val="both"/>
              <w:rPr>
                <w:sz w:val="22"/>
              </w:rPr>
            </w:pPr>
            <w:r w:rsidRPr="00183D99">
              <w:rPr>
                <w:sz w:val="22"/>
              </w:rPr>
              <w:t>Pasientsikkerhet og meldekultur</w:t>
            </w:r>
          </w:p>
          <w:p w14:paraId="1CB9B192" w14:textId="77777777" w:rsidR="00CB1FC9" w:rsidRPr="00183D99" w:rsidRDefault="00CB1FC9" w:rsidP="00183D99">
            <w:pPr>
              <w:ind w:left="720"/>
              <w:contextualSpacing/>
              <w:jc w:val="both"/>
              <w:rPr>
                <w:b/>
                <w:sz w:val="22"/>
              </w:rPr>
            </w:pPr>
          </w:p>
          <w:p w14:paraId="1ADDFE97" w14:textId="77777777" w:rsidR="00CB1FC9" w:rsidRPr="00183D99" w:rsidRDefault="00CB1FC9" w:rsidP="00183D99">
            <w:pPr>
              <w:jc w:val="both"/>
              <w:rPr>
                <w:b/>
                <w:sz w:val="22"/>
              </w:rPr>
            </w:pPr>
            <w:r w:rsidRPr="00183D99">
              <w:rPr>
                <w:b/>
                <w:sz w:val="22"/>
              </w:rPr>
              <w:t>1d. Kommunikasjon og samhandling</w:t>
            </w:r>
          </w:p>
          <w:p w14:paraId="517CA472" w14:textId="77777777" w:rsidR="00CB1FC9" w:rsidRPr="00183D99" w:rsidRDefault="00CB1FC9" w:rsidP="004441B2">
            <w:pPr>
              <w:numPr>
                <w:ilvl w:val="0"/>
                <w:numId w:val="22"/>
              </w:numPr>
              <w:ind w:left="1145"/>
              <w:contextualSpacing/>
              <w:jc w:val="both"/>
              <w:rPr>
                <w:sz w:val="22"/>
              </w:rPr>
            </w:pPr>
            <w:r w:rsidRPr="00183D99">
              <w:rPr>
                <w:sz w:val="22"/>
              </w:rPr>
              <w:t>Kommunikasjonsteori</w:t>
            </w:r>
          </w:p>
          <w:p w14:paraId="35BD8F18" w14:textId="77777777" w:rsidR="00CB1FC9" w:rsidRPr="00183D99" w:rsidRDefault="00CB1FC9" w:rsidP="004441B2">
            <w:pPr>
              <w:numPr>
                <w:ilvl w:val="0"/>
                <w:numId w:val="22"/>
              </w:numPr>
              <w:ind w:left="1145"/>
              <w:contextualSpacing/>
              <w:jc w:val="both"/>
              <w:rPr>
                <w:sz w:val="22"/>
              </w:rPr>
            </w:pPr>
            <w:r w:rsidRPr="00183D99">
              <w:rPr>
                <w:sz w:val="22"/>
              </w:rPr>
              <w:t>Konflikthåndtering</w:t>
            </w:r>
          </w:p>
          <w:p w14:paraId="442751DA" w14:textId="77777777" w:rsidR="00CB1FC9" w:rsidRPr="00183D99" w:rsidRDefault="00CB1FC9" w:rsidP="004441B2">
            <w:pPr>
              <w:numPr>
                <w:ilvl w:val="0"/>
                <w:numId w:val="22"/>
              </w:numPr>
              <w:ind w:left="1145"/>
              <w:contextualSpacing/>
              <w:jc w:val="both"/>
              <w:rPr>
                <w:sz w:val="22"/>
              </w:rPr>
            </w:pPr>
            <w:r w:rsidRPr="00183D99">
              <w:rPr>
                <w:sz w:val="22"/>
              </w:rPr>
              <w:t>Tverrkulturell samhandling og kommunikasjon</w:t>
            </w:r>
          </w:p>
          <w:p w14:paraId="337BF2A3" w14:textId="77777777" w:rsidR="00CB1FC9" w:rsidRPr="00183D99" w:rsidRDefault="00CB1FC9" w:rsidP="004441B2">
            <w:pPr>
              <w:numPr>
                <w:ilvl w:val="0"/>
                <w:numId w:val="22"/>
              </w:numPr>
              <w:ind w:left="1145"/>
              <w:contextualSpacing/>
              <w:jc w:val="both"/>
              <w:rPr>
                <w:sz w:val="22"/>
              </w:rPr>
            </w:pPr>
            <w:r w:rsidRPr="00183D99">
              <w:rPr>
                <w:sz w:val="22"/>
              </w:rPr>
              <w:t>Samhandling i smågrupper og i organisasjoner</w:t>
            </w:r>
          </w:p>
          <w:p w14:paraId="351813E8" w14:textId="77777777" w:rsidR="00CB1FC9" w:rsidRPr="00183D99" w:rsidRDefault="00CB1FC9" w:rsidP="004441B2">
            <w:pPr>
              <w:numPr>
                <w:ilvl w:val="0"/>
                <w:numId w:val="22"/>
              </w:numPr>
              <w:ind w:left="1145"/>
              <w:contextualSpacing/>
              <w:jc w:val="both"/>
              <w:rPr>
                <w:sz w:val="22"/>
              </w:rPr>
            </w:pPr>
            <w:r w:rsidRPr="00183D99">
              <w:rPr>
                <w:sz w:val="22"/>
              </w:rPr>
              <w:t>Relasjonskompetanse</w:t>
            </w:r>
          </w:p>
          <w:p w14:paraId="77C08A10" w14:textId="77777777" w:rsidR="00CB1FC9" w:rsidRPr="00183D99" w:rsidRDefault="00CB1FC9" w:rsidP="004441B2">
            <w:pPr>
              <w:numPr>
                <w:ilvl w:val="0"/>
                <w:numId w:val="22"/>
              </w:numPr>
              <w:ind w:left="1145"/>
              <w:contextualSpacing/>
              <w:jc w:val="both"/>
              <w:rPr>
                <w:sz w:val="22"/>
              </w:rPr>
            </w:pPr>
            <w:r w:rsidRPr="00183D99">
              <w:rPr>
                <w:sz w:val="22"/>
              </w:rPr>
              <w:t>Veiledningsteori og veiledning</w:t>
            </w:r>
          </w:p>
          <w:p w14:paraId="307D7F66" w14:textId="50EC3942" w:rsidR="00CB1FC9" w:rsidRDefault="00CB1FC9" w:rsidP="004441B2">
            <w:pPr>
              <w:numPr>
                <w:ilvl w:val="0"/>
                <w:numId w:val="22"/>
              </w:numPr>
              <w:ind w:left="1145"/>
              <w:contextualSpacing/>
              <w:jc w:val="both"/>
              <w:rPr>
                <w:sz w:val="22"/>
              </w:rPr>
            </w:pPr>
            <w:r w:rsidRPr="00183D99">
              <w:rPr>
                <w:sz w:val="22"/>
              </w:rPr>
              <w:t>Pasientforløp</w:t>
            </w:r>
          </w:p>
          <w:p w14:paraId="115D7990" w14:textId="77777777" w:rsidR="00FA3808" w:rsidRPr="00183D99" w:rsidRDefault="00FA3808" w:rsidP="00FA3808">
            <w:pPr>
              <w:ind w:left="1145"/>
              <w:contextualSpacing/>
              <w:jc w:val="both"/>
              <w:rPr>
                <w:sz w:val="22"/>
              </w:rPr>
            </w:pPr>
          </w:p>
          <w:p w14:paraId="598D41FF" w14:textId="77777777" w:rsidR="00CB1FC9" w:rsidRPr="00183D99" w:rsidRDefault="00CB1FC9" w:rsidP="00183D99">
            <w:pPr>
              <w:jc w:val="both"/>
              <w:rPr>
                <w:b/>
                <w:sz w:val="22"/>
              </w:rPr>
            </w:pPr>
            <w:r w:rsidRPr="00183D99">
              <w:rPr>
                <w:b/>
                <w:sz w:val="22"/>
              </w:rPr>
              <w:t xml:space="preserve">1e. Kommune- og spesialisthelsetjenesten i et samfunnsperspektiv  </w:t>
            </w:r>
          </w:p>
          <w:p w14:paraId="1B29BA97" w14:textId="77777777" w:rsidR="00CB1FC9" w:rsidRPr="00183D99" w:rsidRDefault="00CB1FC9" w:rsidP="004441B2">
            <w:pPr>
              <w:numPr>
                <w:ilvl w:val="0"/>
                <w:numId w:val="23"/>
              </w:numPr>
              <w:ind w:left="1145"/>
              <w:contextualSpacing/>
              <w:jc w:val="both"/>
              <w:rPr>
                <w:sz w:val="22"/>
              </w:rPr>
            </w:pPr>
            <w:r w:rsidRPr="00183D99">
              <w:rPr>
                <w:sz w:val="22"/>
              </w:rPr>
              <w:t>Samfunnets og velferdsstatens utvikling, helsepolitiske prioriteringer</w:t>
            </w:r>
          </w:p>
          <w:p w14:paraId="2AE7FC5D" w14:textId="77777777" w:rsidR="00CB1FC9" w:rsidRPr="00183D99" w:rsidRDefault="00CB1FC9" w:rsidP="004441B2">
            <w:pPr>
              <w:numPr>
                <w:ilvl w:val="0"/>
                <w:numId w:val="23"/>
              </w:numPr>
              <w:ind w:left="1145"/>
              <w:contextualSpacing/>
              <w:jc w:val="both"/>
              <w:rPr>
                <w:sz w:val="22"/>
              </w:rPr>
            </w:pPr>
            <w:r w:rsidRPr="00183D99">
              <w:rPr>
                <w:sz w:val="22"/>
              </w:rPr>
              <w:t xml:space="preserve">Levekår og folkehelse </w:t>
            </w:r>
          </w:p>
          <w:p w14:paraId="20C93688" w14:textId="77777777" w:rsidR="00CB1FC9" w:rsidRPr="00183D99" w:rsidRDefault="00CB1FC9" w:rsidP="004441B2">
            <w:pPr>
              <w:numPr>
                <w:ilvl w:val="0"/>
                <w:numId w:val="23"/>
              </w:numPr>
              <w:ind w:left="1145"/>
              <w:contextualSpacing/>
              <w:jc w:val="both"/>
              <w:rPr>
                <w:sz w:val="22"/>
              </w:rPr>
            </w:pPr>
            <w:r w:rsidRPr="00183D99">
              <w:rPr>
                <w:sz w:val="22"/>
              </w:rPr>
              <w:t>Lovverket som regulerer helse‐ og sosialsektorens virkefelt</w:t>
            </w:r>
          </w:p>
          <w:p w14:paraId="623DC277" w14:textId="77777777" w:rsidR="00CB1FC9" w:rsidRPr="00183D99" w:rsidRDefault="00CB1FC9" w:rsidP="004441B2">
            <w:pPr>
              <w:numPr>
                <w:ilvl w:val="0"/>
                <w:numId w:val="23"/>
              </w:numPr>
              <w:ind w:left="1145"/>
              <w:contextualSpacing/>
              <w:jc w:val="both"/>
              <w:rPr>
                <w:sz w:val="22"/>
              </w:rPr>
            </w:pPr>
            <w:r w:rsidRPr="00183D99">
              <w:rPr>
                <w:sz w:val="22"/>
              </w:rPr>
              <w:t>Helse‐ og sosialsektoren på kommunalt, regionalt og statlig nivå</w:t>
            </w:r>
          </w:p>
          <w:p w14:paraId="765A3EDF" w14:textId="77777777" w:rsidR="00CB1FC9" w:rsidRPr="00183D99" w:rsidRDefault="00CB1FC9" w:rsidP="004441B2">
            <w:pPr>
              <w:numPr>
                <w:ilvl w:val="0"/>
                <w:numId w:val="23"/>
              </w:numPr>
              <w:ind w:left="1145"/>
              <w:contextualSpacing/>
              <w:jc w:val="both"/>
              <w:rPr>
                <w:sz w:val="22"/>
              </w:rPr>
            </w:pPr>
            <w:r w:rsidRPr="00183D99">
              <w:rPr>
                <w:sz w:val="22"/>
              </w:rPr>
              <w:t>Offentlig og privat ansvar og omsorg</w:t>
            </w:r>
          </w:p>
          <w:p w14:paraId="7F2AE393" w14:textId="77777777" w:rsidR="00CB1FC9" w:rsidRPr="00183D99" w:rsidRDefault="00CB1FC9" w:rsidP="004441B2">
            <w:pPr>
              <w:numPr>
                <w:ilvl w:val="0"/>
                <w:numId w:val="23"/>
              </w:numPr>
              <w:ind w:left="1145"/>
              <w:contextualSpacing/>
              <w:jc w:val="both"/>
              <w:rPr>
                <w:sz w:val="22"/>
              </w:rPr>
            </w:pPr>
            <w:r w:rsidRPr="00183D99">
              <w:rPr>
                <w:sz w:val="22"/>
              </w:rPr>
              <w:t>Profesjonalisering i helse- og sosialsektoren</w:t>
            </w:r>
          </w:p>
          <w:p w14:paraId="2B697444" w14:textId="77777777" w:rsidR="00CB1FC9" w:rsidRPr="00183D99" w:rsidRDefault="00CB1FC9" w:rsidP="004441B2">
            <w:pPr>
              <w:numPr>
                <w:ilvl w:val="0"/>
                <w:numId w:val="23"/>
              </w:numPr>
              <w:ind w:left="1145"/>
              <w:contextualSpacing/>
              <w:jc w:val="both"/>
              <w:rPr>
                <w:sz w:val="22"/>
              </w:rPr>
            </w:pPr>
            <w:r w:rsidRPr="00183D99">
              <w:rPr>
                <w:sz w:val="22"/>
              </w:rPr>
              <w:t>Økonomi og finansiering av tjenestene</w:t>
            </w:r>
          </w:p>
          <w:p w14:paraId="079E23E8" w14:textId="77777777" w:rsidR="00CB1FC9" w:rsidRPr="00183D99" w:rsidRDefault="00CB1FC9" w:rsidP="004441B2">
            <w:pPr>
              <w:numPr>
                <w:ilvl w:val="0"/>
                <w:numId w:val="23"/>
              </w:numPr>
              <w:spacing w:after="120"/>
              <w:ind w:left="1145"/>
              <w:jc w:val="both"/>
              <w:rPr>
                <w:sz w:val="22"/>
              </w:rPr>
            </w:pPr>
            <w:r w:rsidRPr="00183D99">
              <w:rPr>
                <w:sz w:val="22"/>
              </w:rPr>
              <w:t>Innføring i kvalitetssikring, intern kontroll og kvalitetsutvikling</w:t>
            </w:r>
          </w:p>
          <w:p w14:paraId="58D42E88" w14:textId="77777777" w:rsidR="00CB1FC9" w:rsidRPr="00183D99" w:rsidRDefault="00CB1FC9" w:rsidP="00183D99">
            <w:pPr>
              <w:jc w:val="both"/>
              <w:rPr>
                <w:b/>
                <w:sz w:val="22"/>
              </w:rPr>
            </w:pPr>
            <w:r w:rsidRPr="00183D99">
              <w:rPr>
                <w:b/>
                <w:sz w:val="22"/>
              </w:rPr>
              <w:t>1f. Sosiologi og psykologi</w:t>
            </w:r>
          </w:p>
          <w:p w14:paraId="5F09FA89" w14:textId="77777777" w:rsidR="00CB1FC9" w:rsidRPr="00183D99" w:rsidRDefault="00CB1FC9" w:rsidP="004441B2">
            <w:pPr>
              <w:numPr>
                <w:ilvl w:val="0"/>
                <w:numId w:val="24"/>
              </w:numPr>
              <w:ind w:left="1145"/>
              <w:contextualSpacing/>
              <w:jc w:val="both"/>
              <w:rPr>
                <w:sz w:val="22"/>
              </w:rPr>
            </w:pPr>
            <w:r w:rsidRPr="00183D99">
              <w:rPr>
                <w:sz w:val="22"/>
              </w:rPr>
              <w:t>Helse- og sosial ulikhet og kulturelt mangfold</w:t>
            </w:r>
          </w:p>
          <w:p w14:paraId="1CDD3F86" w14:textId="77777777" w:rsidR="00CB1FC9" w:rsidRPr="00183D99" w:rsidRDefault="00CB1FC9" w:rsidP="004441B2">
            <w:pPr>
              <w:numPr>
                <w:ilvl w:val="0"/>
                <w:numId w:val="24"/>
              </w:numPr>
              <w:ind w:left="1145"/>
              <w:contextualSpacing/>
              <w:jc w:val="both"/>
              <w:rPr>
                <w:sz w:val="22"/>
              </w:rPr>
            </w:pPr>
            <w:r w:rsidRPr="00183D99">
              <w:rPr>
                <w:sz w:val="22"/>
              </w:rPr>
              <w:t>Roller, makt og avmakt</w:t>
            </w:r>
          </w:p>
          <w:p w14:paraId="6EDAC4C7" w14:textId="77777777" w:rsidR="00CB1FC9" w:rsidRPr="00183D99" w:rsidRDefault="00CB1FC9" w:rsidP="004441B2">
            <w:pPr>
              <w:numPr>
                <w:ilvl w:val="0"/>
                <w:numId w:val="24"/>
              </w:numPr>
              <w:ind w:left="1145"/>
              <w:contextualSpacing/>
              <w:jc w:val="both"/>
              <w:rPr>
                <w:sz w:val="22"/>
              </w:rPr>
            </w:pPr>
            <w:r w:rsidRPr="00183D99">
              <w:rPr>
                <w:sz w:val="22"/>
              </w:rPr>
              <w:t>Emosjoner, behov og motivasjon</w:t>
            </w:r>
          </w:p>
          <w:p w14:paraId="59BC02F9" w14:textId="77777777" w:rsidR="00CB1FC9" w:rsidRPr="00183D99" w:rsidRDefault="00CB1FC9" w:rsidP="004441B2">
            <w:pPr>
              <w:numPr>
                <w:ilvl w:val="0"/>
                <w:numId w:val="24"/>
              </w:numPr>
              <w:ind w:left="1145"/>
              <w:contextualSpacing/>
              <w:jc w:val="both"/>
              <w:rPr>
                <w:sz w:val="22"/>
              </w:rPr>
            </w:pPr>
            <w:r w:rsidRPr="00183D99">
              <w:rPr>
                <w:sz w:val="22"/>
              </w:rPr>
              <w:t>Kriseteori og forsvarsmekanismer</w:t>
            </w:r>
          </w:p>
          <w:p w14:paraId="1CCAEDE4" w14:textId="77777777" w:rsidR="00CB1FC9" w:rsidRPr="00183D99" w:rsidRDefault="00CB1FC9" w:rsidP="004441B2">
            <w:pPr>
              <w:numPr>
                <w:ilvl w:val="0"/>
                <w:numId w:val="24"/>
              </w:numPr>
              <w:ind w:left="1145"/>
              <w:contextualSpacing/>
              <w:jc w:val="both"/>
              <w:rPr>
                <w:sz w:val="22"/>
              </w:rPr>
            </w:pPr>
            <w:r w:rsidRPr="00183D99">
              <w:rPr>
                <w:sz w:val="22"/>
              </w:rPr>
              <w:t>Gruppepsykologi og gruppeprosesser</w:t>
            </w:r>
          </w:p>
          <w:p w14:paraId="3014F8BB" w14:textId="77777777" w:rsidR="00CB1FC9" w:rsidRPr="00183D99" w:rsidRDefault="00CB1FC9" w:rsidP="00183D99">
            <w:pPr>
              <w:contextualSpacing/>
              <w:jc w:val="both"/>
              <w:rPr>
                <w:b/>
                <w:sz w:val="22"/>
              </w:rPr>
            </w:pPr>
          </w:p>
          <w:p w14:paraId="2F96DA8D" w14:textId="77777777" w:rsidR="00CB1FC9" w:rsidRPr="00183D99" w:rsidRDefault="00CB1FC9" w:rsidP="00183D99">
            <w:pPr>
              <w:jc w:val="both"/>
              <w:rPr>
                <w:b/>
                <w:sz w:val="22"/>
              </w:rPr>
            </w:pPr>
            <w:r w:rsidRPr="00183D99">
              <w:rPr>
                <w:b/>
                <w:sz w:val="22"/>
              </w:rPr>
              <w:t>1g. Framtidens helsevesen</w:t>
            </w:r>
          </w:p>
          <w:p w14:paraId="494B2B0A" w14:textId="77777777" w:rsidR="00CB1FC9" w:rsidRPr="00183D99" w:rsidRDefault="00CB1FC9" w:rsidP="004441B2">
            <w:pPr>
              <w:numPr>
                <w:ilvl w:val="0"/>
                <w:numId w:val="25"/>
              </w:numPr>
              <w:ind w:left="1145"/>
              <w:contextualSpacing/>
              <w:jc w:val="both"/>
              <w:rPr>
                <w:sz w:val="22"/>
              </w:rPr>
            </w:pPr>
            <w:r w:rsidRPr="00183D99">
              <w:rPr>
                <w:sz w:val="22"/>
              </w:rPr>
              <w:t>Teknologisk utvikling</w:t>
            </w:r>
          </w:p>
          <w:p w14:paraId="63BEF3F9" w14:textId="77777777" w:rsidR="00CB1FC9" w:rsidRPr="00183D99" w:rsidRDefault="00CB1FC9" w:rsidP="004441B2">
            <w:pPr>
              <w:numPr>
                <w:ilvl w:val="0"/>
                <w:numId w:val="25"/>
              </w:numPr>
              <w:ind w:left="1145"/>
              <w:contextualSpacing/>
              <w:jc w:val="both"/>
              <w:rPr>
                <w:sz w:val="22"/>
              </w:rPr>
            </w:pPr>
            <w:r w:rsidRPr="00183D99">
              <w:rPr>
                <w:sz w:val="22"/>
              </w:rPr>
              <w:t>Kliniske IKT-systemer – pasientsikkerhet</w:t>
            </w:r>
          </w:p>
          <w:p w14:paraId="2FA29364" w14:textId="77777777" w:rsidR="00CB1FC9" w:rsidRPr="00183D99" w:rsidRDefault="00CB1FC9" w:rsidP="004441B2">
            <w:pPr>
              <w:numPr>
                <w:ilvl w:val="0"/>
                <w:numId w:val="25"/>
              </w:numPr>
              <w:ind w:left="1145"/>
              <w:contextualSpacing/>
              <w:jc w:val="both"/>
              <w:rPr>
                <w:sz w:val="22"/>
              </w:rPr>
            </w:pPr>
            <w:r w:rsidRPr="00183D99">
              <w:rPr>
                <w:sz w:val="22"/>
              </w:rPr>
              <w:t>Nytt medisinsk teknisk utstyr</w:t>
            </w:r>
          </w:p>
          <w:p w14:paraId="0AFD2771" w14:textId="77777777" w:rsidR="00CB1FC9" w:rsidRPr="00183D99" w:rsidRDefault="00CB1FC9" w:rsidP="004441B2">
            <w:pPr>
              <w:numPr>
                <w:ilvl w:val="0"/>
                <w:numId w:val="25"/>
              </w:numPr>
              <w:ind w:left="1145"/>
              <w:contextualSpacing/>
              <w:jc w:val="both"/>
              <w:rPr>
                <w:sz w:val="22"/>
              </w:rPr>
            </w:pPr>
            <w:r w:rsidRPr="00183D99">
              <w:rPr>
                <w:sz w:val="22"/>
              </w:rPr>
              <w:t>Prosessforbedring og pasientforløp</w:t>
            </w:r>
          </w:p>
          <w:p w14:paraId="2CDED1CD" w14:textId="77777777" w:rsidR="00CB1FC9" w:rsidRPr="00183D99" w:rsidRDefault="00CB1FC9" w:rsidP="004441B2">
            <w:pPr>
              <w:numPr>
                <w:ilvl w:val="0"/>
                <w:numId w:val="25"/>
              </w:numPr>
              <w:ind w:left="1145"/>
              <w:contextualSpacing/>
              <w:jc w:val="both"/>
              <w:rPr>
                <w:sz w:val="22"/>
              </w:rPr>
            </w:pPr>
            <w:r w:rsidRPr="00183D99">
              <w:rPr>
                <w:sz w:val="22"/>
              </w:rPr>
              <w:t>Somatikk og psykisk helsevern</w:t>
            </w:r>
          </w:p>
          <w:p w14:paraId="7B235E57" w14:textId="77777777" w:rsidR="00CB1FC9" w:rsidRPr="00183D99" w:rsidRDefault="00CB1FC9" w:rsidP="004441B2">
            <w:pPr>
              <w:numPr>
                <w:ilvl w:val="0"/>
                <w:numId w:val="25"/>
              </w:numPr>
              <w:ind w:left="1145"/>
              <w:contextualSpacing/>
              <w:jc w:val="both"/>
              <w:rPr>
                <w:sz w:val="22"/>
              </w:rPr>
            </w:pPr>
            <w:r w:rsidRPr="00183D99">
              <w:rPr>
                <w:sz w:val="22"/>
              </w:rPr>
              <w:t>Innføring i logistikk og forsyningssystemer</w:t>
            </w:r>
          </w:p>
          <w:p w14:paraId="16E72AA4" w14:textId="77777777" w:rsidR="00CB1FC9" w:rsidRPr="00183D99" w:rsidRDefault="00CB1FC9" w:rsidP="00183D99">
            <w:pPr>
              <w:contextualSpacing/>
              <w:jc w:val="both"/>
              <w:rPr>
                <w:b/>
                <w:sz w:val="22"/>
              </w:rPr>
            </w:pPr>
          </w:p>
        </w:tc>
      </w:tr>
      <w:tr w:rsidR="00CB1FC9" w:rsidRPr="00183D99" w14:paraId="6FE5C1C7" w14:textId="77777777" w:rsidTr="00C85B8E">
        <w:trPr>
          <w:trHeight w:val="397"/>
        </w:trPr>
        <w:tc>
          <w:tcPr>
            <w:tcW w:w="1843" w:type="dxa"/>
          </w:tcPr>
          <w:p w14:paraId="7D211EAF" w14:textId="3682D51E" w:rsidR="00CB1FC9" w:rsidRPr="00183D99" w:rsidRDefault="00CB1FC9" w:rsidP="00183D99">
            <w:pPr>
              <w:spacing w:before="120"/>
              <w:jc w:val="right"/>
              <w:rPr>
                <w:b/>
                <w:i/>
                <w:sz w:val="22"/>
              </w:rPr>
            </w:pPr>
            <w:r w:rsidRPr="00183D99">
              <w:rPr>
                <w:b/>
                <w:i/>
                <w:sz w:val="22"/>
              </w:rPr>
              <w:t>Læringsformer:</w:t>
            </w:r>
          </w:p>
        </w:tc>
        <w:tc>
          <w:tcPr>
            <w:tcW w:w="7088" w:type="dxa"/>
          </w:tcPr>
          <w:p w14:paraId="5DED33B6" w14:textId="68990FA8" w:rsidR="00CB1FC9" w:rsidRPr="00183D99" w:rsidRDefault="00CB1FC9" w:rsidP="00183D99">
            <w:pPr>
              <w:spacing w:before="120"/>
              <w:rPr>
                <w:sz w:val="22"/>
              </w:rPr>
            </w:pPr>
            <w:r w:rsidRPr="00183D99">
              <w:rPr>
                <w:sz w:val="22"/>
              </w:rPr>
              <w:t>Forelesninger, veiledning, nettmøter, gr</w:t>
            </w:r>
            <w:r w:rsidR="00B94614" w:rsidRPr="00183D99">
              <w:rPr>
                <w:sz w:val="22"/>
              </w:rPr>
              <w:t xml:space="preserve">uppearbeid, individuelt arbeid, Tabletop </w:t>
            </w:r>
            <w:r w:rsidRPr="00183D99">
              <w:rPr>
                <w:sz w:val="22"/>
              </w:rPr>
              <w:t>-</w:t>
            </w:r>
            <w:r w:rsidR="00B94614" w:rsidRPr="00183D99">
              <w:rPr>
                <w:sz w:val="22"/>
              </w:rPr>
              <w:t xml:space="preserve"> </w:t>
            </w:r>
            <w:r w:rsidRPr="00183D99">
              <w:rPr>
                <w:sz w:val="22"/>
              </w:rPr>
              <w:t>øvelser, ferdighetstrening, presentasjo</w:t>
            </w:r>
            <w:r w:rsidR="00B94614" w:rsidRPr="00183D99">
              <w:rPr>
                <w:sz w:val="22"/>
              </w:rPr>
              <w:t>n, refleksjoner, diskusjoner og selvstudium.</w:t>
            </w:r>
          </w:p>
        </w:tc>
      </w:tr>
      <w:tr w:rsidR="00CB1FC9" w:rsidRPr="00183D99" w14:paraId="57C40091" w14:textId="77777777" w:rsidTr="00E03291">
        <w:trPr>
          <w:trHeight w:val="1418"/>
        </w:trPr>
        <w:tc>
          <w:tcPr>
            <w:tcW w:w="1843" w:type="dxa"/>
          </w:tcPr>
          <w:p w14:paraId="5C47E860" w14:textId="77777777" w:rsidR="00CB1FC9" w:rsidRPr="00183D99" w:rsidRDefault="00CB1FC9" w:rsidP="00183D99">
            <w:pPr>
              <w:spacing w:before="120"/>
              <w:jc w:val="right"/>
              <w:rPr>
                <w:b/>
                <w:i/>
                <w:sz w:val="22"/>
              </w:rPr>
            </w:pPr>
            <w:r w:rsidRPr="00183D99">
              <w:rPr>
                <w:b/>
                <w:i/>
                <w:sz w:val="22"/>
              </w:rPr>
              <w:t>Arbeidskrav:</w:t>
            </w:r>
          </w:p>
          <w:p w14:paraId="4DAA9918" w14:textId="77777777" w:rsidR="00CB1FC9" w:rsidRPr="00183D99" w:rsidRDefault="00CB1FC9" w:rsidP="00183D99">
            <w:pPr>
              <w:rPr>
                <w:sz w:val="22"/>
              </w:rPr>
            </w:pPr>
          </w:p>
          <w:p w14:paraId="24C00EFA" w14:textId="77777777" w:rsidR="00CB1FC9" w:rsidRPr="00183D99" w:rsidRDefault="00CB1FC9" w:rsidP="00183D99">
            <w:pPr>
              <w:rPr>
                <w:sz w:val="22"/>
              </w:rPr>
            </w:pPr>
          </w:p>
          <w:p w14:paraId="770B5DD1" w14:textId="77777777" w:rsidR="00CB1FC9" w:rsidRPr="00183D99" w:rsidRDefault="00CB1FC9" w:rsidP="00183D99">
            <w:pPr>
              <w:rPr>
                <w:sz w:val="22"/>
              </w:rPr>
            </w:pPr>
          </w:p>
        </w:tc>
        <w:tc>
          <w:tcPr>
            <w:tcW w:w="7088" w:type="dxa"/>
          </w:tcPr>
          <w:p w14:paraId="2A1A35C0" w14:textId="77777777" w:rsidR="00F53DAB" w:rsidRDefault="00F53DAB" w:rsidP="00F53DAB">
            <w:pPr>
              <w:rPr>
                <w:sz w:val="22"/>
              </w:rPr>
            </w:pPr>
          </w:p>
          <w:p w14:paraId="0341DBBD" w14:textId="6E3CD972" w:rsidR="00F53DAB" w:rsidRPr="00F53DAB" w:rsidRDefault="00F53DAB" w:rsidP="00F53DAB">
            <w:pPr>
              <w:rPr>
                <w:sz w:val="22"/>
              </w:rPr>
            </w:pPr>
            <w:r w:rsidRPr="00F53DAB">
              <w:rPr>
                <w:sz w:val="22"/>
              </w:rPr>
              <w:t>Arbeids</w:t>
            </w:r>
            <w:r w:rsidR="00A41ADC">
              <w:rPr>
                <w:sz w:val="22"/>
              </w:rPr>
              <w:t>krav</w:t>
            </w:r>
            <w:r w:rsidRPr="00F53DAB">
              <w:rPr>
                <w:sz w:val="22"/>
              </w:rPr>
              <w:t xml:space="preserve"> med 3 produkter</w:t>
            </w:r>
          </w:p>
          <w:p w14:paraId="1097A673" w14:textId="77777777" w:rsidR="00F53DAB" w:rsidRPr="00F53DAB" w:rsidRDefault="00F53DAB" w:rsidP="00F53DAB">
            <w:pPr>
              <w:pStyle w:val="Listeavsnitt"/>
              <w:numPr>
                <w:ilvl w:val="0"/>
                <w:numId w:val="10"/>
              </w:numPr>
              <w:rPr>
                <w:sz w:val="22"/>
              </w:rPr>
            </w:pPr>
            <w:r w:rsidRPr="00F53DAB">
              <w:rPr>
                <w:sz w:val="22"/>
              </w:rPr>
              <w:t>Individuell skriftlig oppgave</w:t>
            </w:r>
          </w:p>
          <w:p w14:paraId="178C1FDD" w14:textId="77777777" w:rsidR="00F53DAB" w:rsidRDefault="00F53DAB" w:rsidP="00F53DAB">
            <w:pPr>
              <w:pStyle w:val="Listeavsnitt"/>
              <w:numPr>
                <w:ilvl w:val="0"/>
                <w:numId w:val="10"/>
              </w:numPr>
              <w:rPr>
                <w:sz w:val="22"/>
              </w:rPr>
            </w:pPr>
            <w:r w:rsidRPr="00F53DAB">
              <w:rPr>
                <w:sz w:val="22"/>
              </w:rPr>
              <w:t>Gruppeoppgave med skriftlig og muntlig presentasjon</w:t>
            </w:r>
          </w:p>
          <w:p w14:paraId="5595CC86" w14:textId="7E24BB76" w:rsidR="00CB1FC9" w:rsidRPr="00F53DAB" w:rsidRDefault="00F53DAB" w:rsidP="00F53DAB">
            <w:pPr>
              <w:pStyle w:val="Listeavsnitt"/>
              <w:numPr>
                <w:ilvl w:val="0"/>
                <w:numId w:val="10"/>
              </w:numPr>
              <w:rPr>
                <w:sz w:val="22"/>
              </w:rPr>
            </w:pPr>
            <w:r w:rsidRPr="00F53DAB">
              <w:rPr>
                <w:sz w:val="22"/>
              </w:rPr>
              <w:t xml:space="preserve">Individuell refleksjon over egen læring </w:t>
            </w:r>
          </w:p>
          <w:p w14:paraId="6ED40B57" w14:textId="77777777" w:rsidR="00CB1FC9" w:rsidRPr="00183D99" w:rsidRDefault="00CB1FC9" w:rsidP="00183D99">
            <w:pPr>
              <w:spacing w:before="120" w:after="120"/>
              <w:ind w:left="720"/>
              <w:contextualSpacing/>
              <w:jc w:val="both"/>
              <w:rPr>
                <w:sz w:val="22"/>
              </w:rPr>
            </w:pPr>
          </w:p>
        </w:tc>
      </w:tr>
      <w:tr w:rsidR="00CB1FC9" w:rsidRPr="00183D99" w14:paraId="7226C660" w14:textId="77777777" w:rsidTr="00E03291">
        <w:trPr>
          <w:trHeight w:val="397"/>
        </w:trPr>
        <w:tc>
          <w:tcPr>
            <w:tcW w:w="1843" w:type="dxa"/>
          </w:tcPr>
          <w:p w14:paraId="15568D2D" w14:textId="77777777" w:rsidR="00CB1FC9" w:rsidRPr="00183D99" w:rsidRDefault="00CB1FC9" w:rsidP="00183D99">
            <w:pPr>
              <w:spacing w:before="120"/>
              <w:jc w:val="right"/>
              <w:rPr>
                <w:b/>
                <w:i/>
                <w:sz w:val="22"/>
              </w:rPr>
            </w:pPr>
            <w:r w:rsidRPr="00183D99">
              <w:rPr>
                <w:b/>
                <w:i/>
                <w:sz w:val="22"/>
              </w:rPr>
              <w:t>Vurdering:</w:t>
            </w:r>
          </w:p>
        </w:tc>
        <w:tc>
          <w:tcPr>
            <w:tcW w:w="7088" w:type="dxa"/>
          </w:tcPr>
          <w:p w14:paraId="3472AA4D" w14:textId="1ACE9D30" w:rsidR="00CB1FC9" w:rsidRPr="00183D99" w:rsidRDefault="00CB1FC9" w:rsidP="004441B2">
            <w:pPr>
              <w:pStyle w:val="Listeavsnitt"/>
              <w:numPr>
                <w:ilvl w:val="0"/>
                <w:numId w:val="10"/>
              </w:numPr>
              <w:spacing w:before="120"/>
              <w:jc w:val="both"/>
              <w:rPr>
                <w:sz w:val="22"/>
              </w:rPr>
            </w:pPr>
            <w:r w:rsidRPr="00183D99">
              <w:rPr>
                <w:sz w:val="22"/>
              </w:rPr>
              <w:t>Formell vurdering av arbeids</w:t>
            </w:r>
            <w:r w:rsidR="00A41ADC">
              <w:rPr>
                <w:sz w:val="22"/>
              </w:rPr>
              <w:t>krav</w:t>
            </w:r>
            <w:r w:rsidRPr="00183D99">
              <w:rPr>
                <w:sz w:val="22"/>
              </w:rPr>
              <w:t xml:space="preserve"> og presentasjon av gruppearbeidet. Karakter A-F</w:t>
            </w:r>
          </w:p>
          <w:p w14:paraId="2DFC133B" w14:textId="77777777" w:rsidR="00CB1FC9" w:rsidRPr="00183D99" w:rsidRDefault="00CB1FC9" w:rsidP="004441B2">
            <w:pPr>
              <w:pStyle w:val="Listeavsnitt"/>
              <w:numPr>
                <w:ilvl w:val="0"/>
                <w:numId w:val="10"/>
              </w:numPr>
              <w:spacing w:before="120"/>
              <w:jc w:val="both"/>
              <w:rPr>
                <w:sz w:val="22"/>
              </w:rPr>
            </w:pPr>
            <w:r w:rsidRPr="00183D99">
              <w:rPr>
                <w:sz w:val="22"/>
              </w:rPr>
              <w:t>Refleksjonsnotat vurderes til bestått/ ikke bestått</w:t>
            </w:r>
          </w:p>
          <w:p w14:paraId="3A7A8E4F" w14:textId="77777777" w:rsidR="00CB1FC9" w:rsidRPr="00183D99" w:rsidRDefault="00CB1FC9" w:rsidP="00183D99">
            <w:pPr>
              <w:pStyle w:val="Listeavsnitt"/>
              <w:spacing w:before="120"/>
              <w:jc w:val="both"/>
              <w:rPr>
                <w:sz w:val="22"/>
              </w:rPr>
            </w:pPr>
          </w:p>
          <w:p w14:paraId="0AB2384E" w14:textId="2D8D3230" w:rsidR="00CB1FC9" w:rsidRPr="00183D99" w:rsidRDefault="00CB1FC9" w:rsidP="00183D99">
            <w:pPr>
              <w:jc w:val="both"/>
              <w:rPr>
                <w:sz w:val="22"/>
              </w:rPr>
            </w:pPr>
            <w:r w:rsidRPr="00183D99">
              <w:rPr>
                <w:sz w:val="22"/>
              </w:rPr>
              <w:t xml:space="preserve">Arbeidskravene er obligatoriske </w:t>
            </w:r>
          </w:p>
        </w:tc>
      </w:tr>
      <w:tr w:rsidR="00CB1FC9" w:rsidRPr="00183D99" w14:paraId="31247320" w14:textId="77777777" w:rsidTr="00E03291">
        <w:trPr>
          <w:trHeight w:val="397"/>
        </w:trPr>
        <w:tc>
          <w:tcPr>
            <w:tcW w:w="1843" w:type="dxa"/>
          </w:tcPr>
          <w:p w14:paraId="54953A00" w14:textId="77777777" w:rsidR="00CB1FC9" w:rsidRPr="00183D99" w:rsidRDefault="00CB1FC9" w:rsidP="00183D99">
            <w:pPr>
              <w:spacing w:before="120"/>
              <w:jc w:val="right"/>
              <w:rPr>
                <w:b/>
                <w:i/>
                <w:sz w:val="22"/>
              </w:rPr>
            </w:pPr>
            <w:r w:rsidRPr="00183D99">
              <w:rPr>
                <w:b/>
                <w:i/>
                <w:sz w:val="22"/>
              </w:rPr>
              <w:t>Evaluering:</w:t>
            </w:r>
          </w:p>
        </w:tc>
        <w:tc>
          <w:tcPr>
            <w:tcW w:w="7088" w:type="dxa"/>
          </w:tcPr>
          <w:p w14:paraId="7BDEE5D7" w14:textId="77777777" w:rsidR="00CB1FC9" w:rsidRPr="00183D99" w:rsidRDefault="00CB1FC9" w:rsidP="00183D99">
            <w:pPr>
              <w:spacing w:before="120"/>
              <w:jc w:val="both"/>
              <w:rPr>
                <w:sz w:val="22"/>
              </w:rPr>
            </w:pPr>
            <w:r w:rsidRPr="00183D99">
              <w:rPr>
                <w:sz w:val="22"/>
              </w:rPr>
              <w:t>Evaluering av emnet gjennomføres i slutten av emnet på skolens digitale læringsplattform. Evalueringen er beskrevet i skolens kvalitetssystem.</w:t>
            </w:r>
          </w:p>
        </w:tc>
      </w:tr>
      <w:tr w:rsidR="00CB1FC9" w:rsidRPr="00183D99" w14:paraId="4ADFE07D" w14:textId="77777777" w:rsidTr="00E03291">
        <w:trPr>
          <w:trHeight w:val="397"/>
        </w:trPr>
        <w:tc>
          <w:tcPr>
            <w:tcW w:w="1843" w:type="dxa"/>
          </w:tcPr>
          <w:p w14:paraId="5E615C94" w14:textId="77777777" w:rsidR="00CB1FC9" w:rsidRPr="00183D99" w:rsidRDefault="00CB1FC9" w:rsidP="00183D99">
            <w:pPr>
              <w:spacing w:before="120"/>
              <w:jc w:val="right"/>
              <w:rPr>
                <w:b/>
                <w:i/>
                <w:sz w:val="22"/>
              </w:rPr>
            </w:pPr>
            <w:r w:rsidRPr="00183D99">
              <w:rPr>
                <w:b/>
                <w:i/>
                <w:sz w:val="22"/>
              </w:rPr>
              <w:t>Litteratur:</w:t>
            </w:r>
          </w:p>
        </w:tc>
        <w:tc>
          <w:tcPr>
            <w:tcW w:w="7088" w:type="dxa"/>
          </w:tcPr>
          <w:p w14:paraId="58297E51" w14:textId="7C7E553E" w:rsidR="00CB1FC9" w:rsidRPr="00183D99" w:rsidRDefault="00CB1FC9" w:rsidP="00183D99">
            <w:pPr>
              <w:spacing w:before="120"/>
              <w:jc w:val="both"/>
              <w:rPr>
                <w:sz w:val="22"/>
              </w:rPr>
            </w:pPr>
            <w:r w:rsidRPr="00183D99">
              <w:rPr>
                <w:sz w:val="22"/>
              </w:rPr>
              <w:t>For oppdatert litteratur knyttet til emnet h</w:t>
            </w:r>
            <w:r w:rsidR="00B60011">
              <w:rPr>
                <w:sz w:val="22"/>
              </w:rPr>
              <w:t xml:space="preserve">envises studenter til </w:t>
            </w:r>
            <w:r w:rsidRPr="00183D99">
              <w:rPr>
                <w:sz w:val="22"/>
              </w:rPr>
              <w:t>aktuell litteraturliste for studiet på skolens hjemmeside</w:t>
            </w:r>
            <w:r w:rsidR="008B3137">
              <w:rPr>
                <w:sz w:val="22"/>
              </w:rPr>
              <w:t>.</w:t>
            </w:r>
          </w:p>
        </w:tc>
      </w:tr>
    </w:tbl>
    <w:p w14:paraId="09B3E6F1" w14:textId="77777777" w:rsidR="00CB1FC9" w:rsidRPr="00183D99" w:rsidRDefault="00CB1FC9" w:rsidP="00183D99">
      <w:pPr>
        <w:rPr>
          <w:sz w:val="22"/>
        </w:rPr>
      </w:pPr>
      <w:r w:rsidRPr="00183D99">
        <w:rPr>
          <w:sz w:val="22"/>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204"/>
      </w:tblGrid>
      <w:tr w:rsidR="00CB1FC9" w:rsidRPr="00183D99" w14:paraId="4C1B2F1F" w14:textId="77777777" w:rsidTr="00CB1FC9">
        <w:trPr>
          <w:trHeight w:val="567"/>
        </w:trPr>
        <w:tc>
          <w:tcPr>
            <w:tcW w:w="0" w:type="auto"/>
            <w:vAlign w:val="center"/>
          </w:tcPr>
          <w:p w14:paraId="55AF629F" w14:textId="77777777" w:rsidR="00CB1FC9" w:rsidRPr="00183D99" w:rsidRDefault="00CB1FC9" w:rsidP="00183D99">
            <w:pPr>
              <w:spacing w:before="120"/>
              <w:jc w:val="right"/>
              <w:rPr>
                <w:b/>
              </w:rPr>
            </w:pPr>
            <w:r w:rsidRPr="00183D99">
              <w:rPr>
                <w:b/>
              </w:rPr>
              <w:t>EMNE 2:</w:t>
            </w:r>
          </w:p>
        </w:tc>
        <w:tc>
          <w:tcPr>
            <w:tcW w:w="7204" w:type="dxa"/>
            <w:vAlign w:val="center"/>
          </w:tcPr>
          <w:p w14:paraId="44675B02" w14:textId="77777777" w:rsidR="00CB1FC9" w:rsidRPr="00183D99" w:rsidRDefault="00CB1FC9" w:rsidP="00183D99">
            <w:pPr>
              <w:spacing w:before="120"/>
              <w:rPr>
                <w:b/>
              </w:rPr>
            </w:pPr>
            <w:r w:rsidRPr="00183D99">
              <w:rPr>
                <w:b/>
              </w:rPr>
              <w:t>Hygiene og smittevern</w:t>
            </w:r>
          </w:p>
        </w:tc>
      </w:tr>
      <w:tr w:rsidR="00CB1FC9" w:rsidRPr="00183D99" w14:paraId="6B6E9DFE" w14:textId="77777777" w:rsidTr="00CB1FC9">
        <w:trPr>
          <w:trHeight w:val="397"/>
        </w:trPr>
        <w:tc>
          <w:tcPr>
            <w:tcW w:w="0" w:type="auto"/>
          </w:tcPr>
          <w:p w14:paraId="49EB9878" w14:textId="77777777" w:rsidR="00CB1FC9" w:rsidRPr="00183D99" w:rsidRDefault="00CB1FC9" w:rsidP="00183D99">
            <w:pPr>
              <w:spacing w:before="120"/>
              <w:jc w:val="both"/>
              <w:rPr>
                <w:b/>
                <w:i/>
                <w:sz w:val="22"/>
              </w:rPr>
            </w:pPr>
            <w:r w:rsidRPr="00183D99">
              <w:rPr>
                <w:b/>
                <w:i/>
                <w:sz w:val="22"/>
              </w:rPr>
              <w:t>Emnekode:</w:t>
            </w:r>
          </w:p>
        </w:tc>
        <w:tc>
          <w:tcPr>
            <w:tcW w:w="7204" w:type="dxa"/>
          </w:tcPr>
          <w:p w14:paraId="6E45161F" w14:textId="1FD4F8E8" w:rsidR="00CB1FC9" w:rsidRPr="00183D99" w:rsidRDefault="00CA5E5A" w:rsidP="00183D99">
            <w:pPr>
              <w:spacing w:before="120"/>
              <w:jc w:val="both"/>
              <w:rPr>
                <w:sz w:val="22"/>
              </w:rPr>
            </w:pPr>
            <w:r w:rsidRPr="00CA5E5A">
              <w:rPr>
                <w:sz w:val="22"/>
              </w:rPr>
              <w:t>01HH55B</w:t>
            </w:r>
          </w:p>
        </w:tc>
      </w:tr>
      <w:tr w:rsidR="00CB1FC9" w:rsidRPr="00183D99" w14:paraId="19ED39C7" w14:textId="77777777" w:rsidTr="00CB1FC9">
        <w:trPr>
          <w:trHeight w:val="397"/>
        </w:trPr>
        <w:tc>
          <w:tcPr>
            <w:tcW w:w="0" w:type="auto"/>
          </w:tcPr>
          <w:p w14:paraId="0DB0077F" w14:textId="77777777" w:rsidR="00CB1FC9" w:rsidRPr="00183D99" w:rsidRDefault="00CB1FC9" w:rsidP="00183D99">
            <w:pPr>
              <w:spacing w:before="120"/>
              <w:jc w:val="both"/>
              <w:rPr>
                <w:b/>
                <w:i/>
                <w:sz w:val="22"/>
              </w:rPr>
            </w:pPr>
            <w:r w:rsidRPr="00183D99">
              <w:rPr>
                <w:b/>
                <w:i/>
                <w:sz w:val="22"/>
              </w:rPr>
              <w:t>Omfang:</w:t>
            </w:r>
          </w:p>
        </w:tc>
        <w:tc>
          <w:tcPr>
            <w:tcW w:w="7204" w:type="dxa"/>
          </w:tcPr>
          <w:p w14:paraId="351C4E1B" w14:textId="044E4DF2" w:rsidR="00CB1FC9" w:rsidRPr="00183D99" w:rsidRDefault="00CB1FC9" w:rsidP="00183D99">
            <w:pPr>
              <w:spacing w:before="120"/>
              <w:jc w:val="both"/>
              <w:rPr>
                <w:sz w:val="22"/>
              </w:rPr>
            </w:pPr>
            <w:r w:rsidRPr="00183D99">
              <w:rPr>
                <w:sz w:val="22"/>
              </w:rPr>
              <w:t xml:space="preserve">10 </w:t>
            </w:r>
            <w:r w:rsidR="006721DB">
              <w:rPr>
                <w:sz w:val="22"/>
              </w:rPr>
              <w:t xml:space="preserve">studiepoeng </w:t>
            </w:r>
          </w:p>
        </w:tc>
      </w:tr>
      <w:tr w:rsidR="00CB1FC9" w:rsidRPr="00183D99" w14:paraId="4DC740C6" w14:textId="77777777" w:rsidTr="00CB1FC9">
        <w:trPr>
          <w:trHeight w:val="283"/>
        </w:trPr>
        <w:tc>
          <w:tcPr>
            <w:tcW w:w="0" w:type="auto"/>
            <w:vMerge w:val="restart"/>
          </w:tcPr>
          <w:p w14:paraId="3CCE4436" w14:textId="77777777" w:rsidR="00CB1FC9" w:rsidRPr="00183D99" w:rsidRDefault="00CB1FC9" w:rsidP="00183D99">
            <w:pPr>
              <w:spacing w:before="120"/>
              <w:jc w:val="both"/>
              <w:rPr>
                <w:b/>
                <w:i/>
                <w:sz w:val="22"/>
              </w:rPr>
            </w:pPr>
            <w:r w:rsidRPr="00183D99">
              <w:rPr>
                <w:b/>
                <w:i/>
                <w:sz w:val="22"/>
              </w:rPr>
              <w:t>Læringsutbytte:</w:t>
            </w:r>
          </w:p>
        </w:tc>
        <w:tc>
          <w:tcPr>
            <w:tcW w:w="7204" w:type="dxa"/>
          </w:tcPr>
          <w:p w14:paraId="501B98F1" w14:textId="77777777" w:rsidR="00CB1FC9" w:rsidRPr="00183D99" w:rsidRDefault="00CB1FC9" w:rsidP="00183D99">
            <w:pPr>
              <w:spacing w:before="120"/>
              <w:jc w:val="both"/>
              <w:rPr>
                <w:b/>
                <w:i/>
                <w:sz w:val="22"/>
              </w:rPr>
            </w:pPr>
            <w:r w:rsidRPr="00183D99">
              <w:rPr>
                <w:b/>
                <w:i/>
                <w:sz w:val="22"/>
              </w:rPr>
              <w:t>Kunnskap</w:t>
            </w:r>
          </w:p>
        </w:tc>
      </w:tr>
      <w:tr w:rsidR="00CB1FC9" w:rsidRPr="00183D99" w14:paraId="11162A4E" w14:textId="77777777" w:rsidTr="00CB1FC9">
        <w:trPr>
          <w:trHeight w:val="397"/>
        </w:trPr>
        <w:tc>
          <w:tcPr>
            <w:tcW w:w="0" w:type="auto"/>
            <w:vMerge/>
          </w:tcPr>
          <w:p w14:paraId="700CC2FE" w14:textId="77777777" w:rsidR="00CB1FC9" w:rsidRPr="00183D99" w:rsidRDefault="00CB1FC9" w:rsidP="00183D99">
            <w:pPr>
              <w:spacing w:before="120"/>
              <w:jc w:val="both"/>
              <w:rPr>
                <w:b/>
                <w:i/>
                <w:sz w:val="22"/>
              </w:rPr>
            </w:pPr>
          </w:p>
        </w:tc>
        <w:tc>
          <w:tcPr>
            <w:tcW w:w="7204" w:type="dxa"/>
          </w:tcPr>
          <w:p w14:paraId="34A18D06" w14:textId="1B4F2972" w:rsidR="00CB1FC9" w:rsidRPr="00183D99" w:rsidRDefault="00CB1FC9" w:rsidP="00183D99">
            <w:pPr>
              <w:jc w:val="both"/>
              <w:rPr>
                <w:sz w:val="22"/>
              </w:rPr>
            </w:pPr>
            <w:r w:rsidRPr="00183D99">
              <w:rPr>
                <w:sz w:val="22"/>
              </w:rPr>
              <w:t>Studenten</w:t>
            </w:r>
            <w:r w:rsidR="00F53DAB">
              <w:rPr>
                <w:sz w:val="22"/>
              </w:rPr>
              <w:t>:</w:t>
            </w:r>
          </w:p>
          <w:p w14:paraId="34ABF7AC" w14:textId="4D7AC7D2" w:rsidR="00CB1FC9" w:rsidRPr="00183D99" w:rsidRDefault="00F53DAB" w:rsidP="00183D99">
            <w:pPr>
              <w:numPr>
                <w:ilvl w:val="0"/>
                <w:numId w:val="3"/>
              </w:numPr>
              <w:contextualSpacing/>
              <w:rPr>
                <w:sz w:val="22"/>
              </w:rPr>
            </w:pPr>
            <w:r>
              <w:rPr>
                <w:sz w:val="22"/>
              </w:rPr>
              <w:t>h</w:t>
            </w:r>
            <w:r w:rsidR="00CB1FC9" w:rsidRPr="00183D99">
              <w:rPr>
                <w:sz w:val="22"/>
              </w:rPr>
              <w:t xml:space="preserve">ar kunnskap om mikroorganismer, spredning av sykdommer og kroppens forsvar mot sykdom. </w:t>
            </w:r>
          </w:p>
          <w:p w14:paraId="444948D1" w14:textId="56A054DA" w:rsidR="00CB1FC9" w:rsidRPr="00183D99" w:rsidRDefault="00F53DAB" w:rsidP="00183D99">
            <w:pPr>
              <w:numPr>
                <w:ilvl w:val="0"/>
                <w:numId w:val="3"/>
              </w:numPr>
              <w:contextualSpacing/>
              <w:rPr>
                <w:sz w:val="22"/>
              </w:rPr>
            </w:pPr>
            <w:r>
              <w:rPr>
                <w:sz w:val="22"/>
              </w:rPr>
              <w:t>h</w:t>
            </w:r>
            <w:r w:rsidR="00CB1FC9" w:rsidRPr="00183D99">
              <w:rPr>
                <w:sz w:val="22"/>
              </w:rPr>
              <w:t xml:space="preserve">ar kunnskap om smittevern, hygiene og aseptikk og hvordan smitteveier brytes ved rengjøring, desinfeksjon og sterilisering. </w:t>
            </w:r>
          </w:p>
          <w:p w14:paraId="4A7B50C4" w14:textId="198FFF0D" w:rsidR="00CB1FC9" w:rsidRPr="00183D99" w:rsidRDefault="00F53DAB" w:rsidP="00183D99">
            <w:pPr>
              <w:numPr>
                <w:ilvl w:val="0"/>
                <w:numId w:val="3"/>
              </w:numPr>
              <w:contextualSpacing/>
              <w:rPr>
                <w:sz w:val="22"/>
              </w:rPr>
            </w:pPr>
            <w:r>
              <w:rPr>
                <w:sz w:val="22"/>
              </w:rPr>
              <w:t>h</w:t>
            </w:r>
            <w:r w:rsidR="00CB1FC9" w:rsidRPr="00183D99">
              <w:rPr>
                <w:sz w:val="22"/>
              </w:rPr>
              <w:t xml:space="preserve">ar innsikt i smittevernloven, forskrift om smittevern i helsetjenesten, forskrift om smittefarlig helseavfall og forskrift om merking av kjemikaler (datablad). </w:t>
            </w:r>
          </w:p>
          <w:p w14:paraId="77D65D0B" w14:textId="2F105178" w:rsidR="00CB1FC9" w:rsidRPr="00183D99" w:rsidRDefault="00F53DAB" w:rsidP="00183D99">
            <w:pPr>
              <w:numPr>
                <w:ilvl w:val="0"/>
                <w:numId w:val="3"/>
              </w:numPr>
              <w:contextualSpacing/>
              <w:rPr>
                <w:sz w:val="22"/>
              </w:rPr>
            </w:pPr>
            <w:r>
              <w:rPr>
                <w:sz w:val="22"/>
              </w:rPr>
              <w:t>h</w:t>
            </w:r>
            <w:r w:rsidR="00CB1FC9" w:rsidRPr="00183D99">
              <w:rPr>
                <w:sz w:val="22"/>
              </w:rPr>
              <w:t>ar innsikt i lov om medisinsk utstyr, forskrift om håndtering av medisinsk utstyr og i kvalitetskrav knyttet til dekontaminerings- og steriliseringsprosesser</w:t>
            </w:r>
          </w:p>
          <w:p w14:paraId="75BC7A23" w14:textId="167D3A43" w:rsidR="00CB1FC9" w:rsidRPr="00183D99" w:rsidRDefault="00F53DAB" w:rsidP="00183D99">
            <w:pPr>
              <w:numPr>
                <w:ilvl w:val="0"/>
                <w:numId w:val="3"/>
              </w:numPr>
              <w:contextualSpacing/>
              <w:rPr>
                <w:sz w:val="22"/>
              </w:rPr>
            </w:pPr>
            <w:r>
              <w:rPr>
                <w:sz w:val="22"/>
              </w:rPr>
              <w:t>h</w:t>
            </w:r>
            <w:r w:rsidR="00CB1FC9" w:rsidRPr="00183D99">
              <w:rPr>
                <w:sz w:val="22"/>
              </w:rPr>
              <w:t>ar innsikt i Forskrift om systematisk helse-, miljø- og sikkerhetsarbeid i virksomheter (internkontrollforskriften)</w:t>
            </w:r>
          </w:p>
          <w:p w14:paraId="5AA67664" w14:textId="4B79651C" w:rsidR="00CB1FC9" w:rsidRPr="00183D99" w:rsidRDefault="00F53DAB" w:rsidP="00183D99">
            <w:pPr>
              <w:numPr>
                <w:ilvl w:val="0"/>
                <w:numId w:val="3"/>
              </w:numPr>
              <w:contextualSpacing/>
              <w:rPr>
                <w:sz w:val="22"/>
              </w:rPr>
            </w:pPr>
            <w:r>
              <w:rPr>
                <w:sz w:val="22"/>
              </w:rPr>
              <w:t>h</w:t>
            </w:r>
            <w:r w:rsidR="00CB1FC9" w:rsidRPr="00183D99">
              <w:rPr>
                <w:sz w:val="22"/>
              </w:rPr>
              <w:t>ar innsikt i krav til fysisk utforming av spesialavdelinger og sterilforsyningens fysiske miljø og til ventilasjonens betydning for miljøet i spesialavdelingene.</w:t>
            </w:r>
          </w:p>
          <w:p w14:paraId="3F18C6E6" w14:textId="5B0F4DE1" w:rsidR="00CB1FC9" w:rsidRPr="00183D99" w:rsidRDefault="00F53DAB" w:rsidP="00183D99">
            <w:pPr>
              <w:numPr>
                <w:ilvl w:val="0"/>
                <w:numId w:val="3"/>
              </w:numPr>
              <w:contextualSpacing/>
              <w:rPr>
                <w:sz w:val="22"/>
              </w:rPr>
            </w:pPr>
            <w:r>
              <w:rPr>
                <w:sz w:val="22"/>
              </w:rPr>
              <w:t>k</w:t>
            </w:r>
            <w:r w:rsidR="00CB1FC9" w:rsidRPr="00183D99">
              <w:rPr>
                <w:sz w:val="22"/>
              </w:rPr>
              <w:t>an oppdatere sin yrkesfaglige kunnskap om hygiene, smittevern, HMS og kvalitetssikring</w:t>
            </w:r>
          </w:p>
          <w:p w14:paraId="349346F6" w14:textId="4245BE4B" w:rsidR="00CB1FC9" w:rsidRPr="00183D99" w:rsidRDefault="00F53DAB" w:rsidP="00183D99">
            <w:pPr>
              <w:numPr>
                <w:ilvl w:val="0"/>
                <w:numId w:val="3"/>
              </w:numPr>
              <w:contextualSpacing/>
              <w:rPr>
                <w:sz w:val="22"/>
              </w:rPr>
            </w:pPr>
            <w:r>
              <w:rPr>
                <w:sz w:val="22"/>
              </w:rPr>
              <w:t>f</w:t>
            </w:r>
            <w:r w:rsidR="00CB1FC9" w:rsidRPr="00183D99">
              <w:rPr>
                <w:sz w:val="22"/>
              </w:rPr>
              <w:t>orstår betydningen av hygiene og smittevern i helsetjenesten og i et samfunnsperspektiv.</w:t>
            </w:r>
          </w:p>
        </w:tc>
      </w:tr>
      <w:tr w:rsidR="00CB1FC9" w:rsidRPr="00183D99" w14:paraId="7FA1AB6B" w14:textId="77777777" w:rsidTr="00CB1FC9">
        <w:trPr>
          <w:trHeight w:val="283"/>
        </w:trPr>
        <w:tc>
          <w:tcPr>
            <w:tcW w:w="0" w:type="auto"/>
            <w:vMerge/>
          </w:tcPr>
          <w:p w14:paraId="1A61AB22" w14:textId="77777777" w:rsidR="00CB1FC9" w:rsidRPr="00183D99" w:rsidRDefault="00CB1FC9" w:rsidP="00183D99">
            <w:pPr>
              <w:spacing w:before="120"/>
              <w:jc w:val="both"/>
              <w:rPr>
                <w:b/>
                <w:i/>
                <w:sz w:val="22"/>
              </w:rPr>
            </w:pPr>
          </w:p>
        </w:tc>
        <w:tc>
          <w:tcPr>
            <w:tcW w:w="7204" w:type="dxa"/>
          </w:tcPr>
          <w:p w14:paraId="2FEF050E" w14:textId="77777777" w:rsidR="00CB1FC9" w:rsidRPr="00183D99" w:rsidRDefault="00CB1FC9" w:rsidP="00183D99">
            <w:pPr>
              <w:spacing w:before="120"/>
              <w:jc w:val="both"/>
              <w:rPr>
                <w:b/>
                <w:i/>
                <w:sz w:val="22"/>
              </w:rPr>
            </w:pPr>
            <w:r w:rsidRPr="00183D99">
              <w:rPr>
                <w:b/>
                <w:i/>
                <w:sz w:val="22"/>
              </w:rPr>
              <w:t>Ferdigheter</w:t>
            </w:r>
          </w:p>
        </w:tc>
      </w:tr>
      <w:tr w:rsidR="00CB1FC9" w:rsidRPr="00183D99" w14:paraId="6F2737EC" w14:textId="77777777" w:rsidTr="00CB1FC9">
        <w:trPr>
          <w:trHeight w:val="397"/>
        </w:trPr>
        <w:tc>
          <w:tcPr>
            <w:tcW w:w="0" w:type="auto"/>
            <w:vMerge/>
          </w:tcPr>
          <w:p w14:paraId="783A370E" w14:textId="77777777" w:rsidR="00CB1FC9" w:rsidRPr="00183D99" w:rsidRDefault="00CB1FC9" w:rsidP="00183D99">
            <w:pPr>
              <w:spacing w:before="120"/>
              <w:jc w:val="both"/>
              <w:rPr>
                <w:b/>
                <w:i/>
                <w:sz w:val="22"/>
              </w:rPr>
            </w:pPr>
          </w:p>
        </w:tc>
        <w:tc>
          <w:tcPr>
            <w:tcW w:w="7204" w:type="dxa"/>
          </w:tcPr>
          <w:p w14:paraId="6C5F18C8" w14:textId="7CE48F20" w:rsidR="00CB1FC9" w:rsidRPr="00183D99" w:rsidRDefault="00CB1FC9" w:rsidP="00183D99">
            <w:pPr>
              <w:jc w:val="both"/>
              <w:rPr>
                <w:b/>
                <w:sz w:val="22"/>
              </w:rPr>
            </w:pPr>
            <w:r w:rsidRPr="00183D99">
              <w:rPr>
                <w:sz w:val="22"/>
              </w:rPr>
              <w:t>Studenten</w:t>
            </w:r>
            <w:r w:rsidR="00F53DAB">
              <w:rPr>
                <w:sz w:val="22"/>
              </w:rPr>
              <w:t>:</w:t>
            </w:r>
          </w:p>
          <w:p w14:paraId="1746A4DF" w14:textId="4132C75F" w:rsidR="00CB1FC9" w:rsidRPr="00183D99" w:rsidRDefault="00F53DAB" w:rsidP="00183D99">
            <w:pPr>
              <w:pStyle w:val="Listeavsnitt"/>
              <w:numPr>
                <w:ilvl w:val="0"/>
                <w:numId w:val="3"/>
              </w:numPr>
              <w:rPr>
                <w:sz w:val="22"/>
              </w:rPr>
            </w:pPr>
            <w:r>
              <w:rPr>
                <w:sz w:val="22"/>
              </w:rPr>
              <w:t>k</w:t>
            </w:r>
            <w:r w:rsidR="00CB1FC9" w:rsidRPr="00183D99">
              <w:rPr>
                <w:sz w:val="22"/>
              </w:rPr>
              <w:t xml:space="preserve">an anvende kunnskap om smittevern, hygiene og aseptikk og hvordan smitteveier brytes ved rengjøring, desinfeksjon og sterilisering. </w:t>
            </w:r>
          </w:p>
          <w:p w14:paraId="0C2FCE5D" w14:textId="192A575F" w:rsidR="00CB1FC9" w:rsidRPr="00183D99" w:rsidRDefault="00F53DAB" w:rsidP="00183D99">
            <w:pPr>
              <w:numPr>
                <w:ilvl w:val="0"/>
                <w:numId w:val="3"/>
              </w:numPr>
              <w:spacing w:after="200"/>
              <w:contextualSpacing/>
              <w:rPr>
                <w:sz w:val="22"/>
              </w:rPr>
            </w:pPr>
            <w:r>
              <w:rPr>
                <w:sz w:val="22"/>
              </w:rPr>
              <w:t>k</w:t>
            </w:r>
            <w:r w:rsidR="00CB1FC9" w:rsidRPr="00183D99">
              <w:rPr>
                <w:sz w:val="22"/>
              </w:rPr>
              <w:t xml:space="preserve">an anvende kunnskap om håndtering av smittefarlig avfall </w:t>
            </w:r>
          </w:p>
          <w:p w14:paraId="210C86FA" w14:textId="1E08D99A" w:rsidR="00CB1FC9" w:rsidRPr="00183D99" w:rsidRDefault="00F53DAB" w:rsidP="00183D99">
            <w:pPr>
              <w:numPr>
                <w:ilvl w:val="0"/>
                <w:numId w:val="3"/>
              </w:numPr>
              <w:spacing w:after="200"/>
              <w:contextualSpacing/>
              <w:rPr>
                <w:sz w:val="22"/>
              </w:rPr>
            </w:pPr>
            <w:r>
              <w:rPr>
                <w:color w:val="000000" w:themeColor="text1"/>
                <w:sz w:val="22"/>
              </w:rPr>
              <w:t>k</w:t>
            </w:r>
            <w:r w:rsidR="00CB1FC9" w:rsidRPr="00183D99">
              <w:rPr>
                <w:color w:val="000000" w:themeColor="text1"/>
                <w:sz w:val="22"/>
              </w:rPr>
              <w:t xml:space="preserve">an anvende kunnskap om gjeldende regelverk og kvalitetsrutiner for HMS i planleggingen, gjennomføringen og dokumentasjonen av arbeidsoppgaver i helsetjenesten. </w:t>
            </w:r>
          </w:p>
          <w:p w14:paraId="78A2D958" w14:textId="5807AFA3" w:rsidR="00CB1FC9" w:rsidRPr="00183D99" w:rsidRDefault="00F53DAB" w:rsidP="00183D99">
            <w:pPr>
              <w:numPr>
                <w:ilvl w:val="0"/>
                <w:numId w:val="3"/>
              </w:numPr>
              <w:spacing w:after="200"/>
              <w:contextualSpacing/>
              <w:rPr>
                <w:sz w:val="22"/>
              </w:rPr>
            </w:pPr>
            <w:r>
              <w:rPr>
                <w:sz w:val="22"/>
              </w:rPr>
              <w:t>k</w:t>
            </w:r>
            <w:r w:rsidR="00CB1FC9" w:rsidRPr="00183D99">
              <w:rPr>
                <w:sz w:val="22"/>
              </w:rPr>
              <w:t xml:space="preserve">an finne informasjon og fagstoff om hygieniske problemstillinger som kan oppstå under arbeidet, og komme med forslag til problemløsning. </w:t>
            </w:r>
          </w:p>
          <w:p w14:paraId="1A78EB79" w14:textId="69A429F3" w:rsidR="00CB1FC9" w:rsidRPr="00183D99" w:rsidRDefault="00F53DAB" w:rsidP="00183D99">
            <w:pPr>
              <w:numPr>
                <w:ilvl w:val="0"/>
                <w:numId w:val="3"/>
              </w:numPr>
              <w:spacing w:after="200"/>
              <w:contextualSpacing/>
              <w:rPr>
                <w:sz w:val="22"/>
              </w:rPr>
            </w:pPr>
            <w:r>
              <w:rPr>
                <w:sz w:val="22"/>
              </w:rPr>
              <w:t>k</w:t>
            </w:r>
            <w:r w:rsidR="00CB1FC9" w:rsidRPr="00183D99">
              <w:rPr>
                <w:sz w:val="22"/>
              </w:rPr>
              <w:t>an finne produktinformasjon på medisinsk utstyr/kirurgiske instrumenter</w:t>
            </w:r>
          </w:p>
          <w:p w14:paraId="2BEE4704" w14:textId="038A8506" w:rsidR="00CB1FC9" w:rsidRPr="00183D99" w:rsidRDefault="00F53DAB" w:rsidP="00183D99">
            <w:pPr>
              <w:numPr>
                <w:ilvl w:val="0"/>
                <w:numId w:val="3"/>
              </w:numPr>
              <w:spacing w:after="200"/>
              <w:contextualSpacing/>
              <w:rPr>
                <w:sz w:val="22"/>
              </w:rPr>
            </w:pPr>
            <w:r>
              <w:rPr>
                <w:sz w:val="22"/>
              </w:rPr>
              <w:t>k</w:t>
            </w:r>
            <w:r w:rsidR="00CB1FC9" w:rsidRPr="00183D99">
              <w:rPr>
                <w:sz w:val="22"/>
              </w:rPr>
              <w:t>an kartlegge en situasjon og identifisere behov og utføre tiltak som er nødvendige for å opprettholde krav til sterilforsyningens fysiske miljø, inkludert klimakontroll og ventilasjon.</w:t>
            </w:r>
          </w:p>
        </w:tc>
      </w:tr>
      <w:tr w:rsidR="00CB1FC9" w:rsidRPr="00183D99" w14:paraId="6E1949B3" w14:textId="77777777" w:rsidTr="00CB1FC9">
        <w:trPr>
          <w:trHeight w:val="283"/>
        </w:trPr>
        <w:tc>
          <w:tcPr>
            <w:tcW w:w="0" w:type="auto"/>
            <w:vMerge/>
          </w:tcPr>
          <w:p w14:paraId="4E993FE9" w14:textId="77777777" w:rsidR="00CB1FC9" w:rsidRPr="00183D99" w:rsidRDefault="00CB1FC9" w:rsidP="00183D99">
            <w:pPr>
              <w:spacing w:before="120"/>
              <w:jc w:val="both"/>
              <w:rPr>
                <w:b/>
                <w:i/>
                <w:sz w:val="22"/>
              </w:rPr>
            </w:pPr>
          </w:p>
        </w:tc>
        <w:tc>
          <w:tcPr>
            <w:tcW w:w="7204" w:type="dxa"/>
          </w:tcPr>
          <w:p w14:paraId="6835AC21" w14:textId="77777777" w:rsidR="00CB1FC9" w:rsidRPr="00183D99" w:rsidRDefault="00CB1FC9" w:rsidP="00183D99">
            <w:pPr>
              <w:spacing w:before="120"/>
              <w:jc w:val="both"/>
              <w:rPr>
                <w:b/>
                <w:i/>
                <w:sz w:val="22"/>
              </w:rPr>
            </w:pPr>
            <w:r w:rsidRPr="00183D99">
              <w:rPr>
                <w:b/>
                <w:i/>
                <w:sz w:val="22"/>
              </w:rPr>
              <w:t>Generell kompetanse</w:t>
            </w:r>
          </w:p>
        </w:tc>
      </w:tr>
      <w:tr w:rsidR="00CB1FC9" w:rsidRPr="00183D99" w14:paraId="30B44430" w14:textId="77777777" w:rsidTr="00CB1FC9">
        <w:trPr>
          <w:trHeight w:val="397"/>
        </w:trPr>
        <w:tc>
          <w:tcPr>
            <w:tcW w:w="0" w:type="auto"/>
            <w:vMerge/>
          </w:tcPr>
          <w:p w14:paraId="5B2D3E74" w14:textId="77777777" w:rsidR="00CB1FC9" w:rsidRPr="00183D99" w:rsidRDefault="00CB1FC9" w:rsidP="00183D99">
            <w:pPr>
              <w:spacing w:before="120"/>
              <w:jc w:val="both"/>
              <w:rPr>
                <w:b/>
                <w:i/>
                <w:sz w:val="22"/>
              </w:rPr>
            </w:pPr>
          </w:p>
        </w:tc>
        <w:tc>
          <w:tcPr>
            <w:tcW w:w="7204" w:type="dxa"/>
          </w:tcPr>
          <w:p w14:paraId="71C1CDAA" w14:textId="72B2F6B2" w:rsidR="00CB1FC9" w:rsidRPr="00183D99" w:rsidRDefault="00CB1FC9" w:rsidP="00183D99">
            <w:pPr>
              <w:spacing w:before="120"/>
              <w:jc w:val="both"/>
              <w:rPr>
                <w:sz w:val="22"/>
              </w:rPr>
            </w:pPr>
            <w:r w:rsidRPr="00183D99">
              <w:rPr>
                <w:sz w:val="22"/>
              </w:rPr>
              <w:t>Studenten</w:t>
            </w:r>
            <w:r w:rsidR="00F53DAB">
              <w:rPr>
                <w:sz w:val="22"/>
              </w:rPr>
              <w:t>:</w:t>
            </w:r>
            <w:r w:rsidRPr="00183D99">
              <w:rPr>
                <w:sz w:val="22"/>
              </w:rPr>
              <w:t xml:space="preserve"> </w:t>
            </w:r>
          </w:p>
          <w:p w14:paraId="32FBF7AF" w14:textId="4CCCA87C" w:rsidR="00CB1FC9" w:rsidRPr="00183D99" w:rsidRDefault="00F53DAB" w:rsidP="00183D99">
            <w:pPr>
              <w:numPr>
                <w:ilvl w:val="0"/>
                <w:numId w:val="3"/>
              </w:numPr>
              <w:contextualSpacing/>
              <w:rPr>
                <w:sz w:val="22"/>
              </w:rPr>
            </w:pPr>
            <w:r>
              <w:rPr>
                <w:sz w:val="22"/>
              </w:rPr>
              <w:t>h</w:t>
            </w:r>
            <w:r w:rsidR="00CB1FC9" w:rsidRPr="00183D99">
              <w:rPr>
                <w:sz w:val="22"/>
              </w:rPr>
              <w:t xml:space="preserve">ar forståelse for viktigheten av bedrifts- og yrkesetiske retningslinjer for smittevern og hygiene, smittevernsrutiner, aseptiske prinsipper og personlige hygiene </w:t>
            </w:r>
          </w:p>
          <w:p w14:paraId="0759B10C" w14:textId="7AD7745E" w:rsidR="00CB1FC9" w:rsidRPr="00183D99" w:rsidRDefault="00F53DAB" w:rsidP="00183D99">
            <w:pPr>
              <w:numPr>
                <w:ilvl w:val="0"/>
                <w:numId w:val="3"/>
              </w:numPr>
              <w:contextualSpacing/>
              <w:rPr>
                <w:sz w:val="22"/>
              </w:rPr>
            </w:pPr>
            <w:r>
              <w:rPr>
                <w:sz w:val="22"/>
              </w:rPr>
              <w:t>k</w:t>
            </w:r>
            <w:r w:rsidR="00CB1FC9" w:rsidRPr="00183D99">
              <w:rPr>
                <w:sz w:val="22"/>
              </w:rPr>
              <w:t>an utføre arbeidet etter målgruppens behov med riktig utstyr til riktig oppgave</w:t>
            </w:r>
          </w:p>
          <w:p w14:paraId="16E9BCE1" w14:textId="178472AB" w:rsidR="00CB1FC9" w:rsidRPr="00183D99" w:rsidRDefault="00F53DAB" w:rsidP="00183D99">
            <w:pPr>
              <w:numPr>
                <w:ilvl w:val="0"/>
                <w:numId w:val="3"/>
              </w:numPr>
              <w:contextualSpacing/>
              <w:rPr>
                <w:sz w:val="22"/>
              </w:rPr>
            </w:pPr>
            <w:r>
              <w:rPr>
                <w:sz w:val="22"/>
              </w:rPr>
              <w:t>k</w:t>
            </w:r>
            <w:r w:rsidR="00CB1FC9" w:rsidRPr="00183D99">
              <w:rPr>
                <w:sz w:val="22"/>
              </w:rPr>
              <w:t xml:space="preserve">an utføre arbeidet etter arbeidsplassens HMS- rutiner for kvalitetssikring og internkontroll </w:t>
            </w:r>
          </w:p>
          <w:p w14:paraId="1FFFBAF6" w14:textId="70C6B491" w:rsidR="00CB1FC9" w:rsidRPr="00183D99" w:rsidRDefault="00F53DAB" w:rsidP="00183D99">
            <w:pPr>
              <w:numPr>
                <w:ilvl w:val="0"/>
                <w:numId w:val="3"/>
              </w:numPr>
              <w:contextualSpacing/>
              <w:rPr>
                <w:sz w:val="22"/>
              </w:rPr>
            </w:pPr>
            <w:r>
              <w:rPr>
                <w:sz w:val="22"/>
              </w:rPr>
              <w:t>k</w:t>
            </w:r>
            <w:r w:rsidR="00CB1FC9" w:rsidRPr="00183D99">
              <w:rPr>
                <w:sz w:val="22"/>
              </w:rPr>
              <w:t>an utvikle arbeidsmetoder innen hygiene og praktisk smittevern gjennom</w:t>
            </w:r>
            <w:r w:rsidR="00CB1FC9" w:rsidRPr="00183D99">
              <w:rPr>
                <w:sz w:val="20"/>
                <w:szCs w:val="22"/>
              </w:rPr>
              <w:t xml:space="preserve"> </w:t>
            </w:r>
            <w:r w:rsidR="00CB1FC9" w:rsidRPr="00183D99">
              <w:rPr>
                <w:sz w:val="22"/>
              </w:rPr>
              <w:t>kunnskapsdeling og veiledning</w:t>
            </w:r>
          </w:p>
        </w:tc>
      </w:tr>
    </w:tbl>
    <w:p w14:paraId="0EA8B098" w14:textId="77777777" w:rsidR="00CB1FC9" w:rsidRPr="00183D99" w:rsidRDefault="00CB1FC9" w:rsidP="00183D99">
      <w:pPr>
        <w:rPr>
          <w:sz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7204"/>
      </w:tblGrid>
      <w:tr w:rsidR="00CB1FC9" w:rsidRPr="00183D99" w14:paraId="0C78FFAA" w14:textId="77777777" w:rsidTr="00CB1FC9">
        <w:trPr>
          <w:trHeight w:val="397"/>
        </w:trPr>
        <w:tc>
          <w:tcPr>
            <w:tcW w:w="0" w:type="auto"/>
          </w:tcPr>
          <w:p w14:paraId="788B71CF" w14:textId="77777777" w:rsidR="00CB1FC9" w:rsidRPr="00183D99" w:rsidRDefault="00CB1FC9" w:rsidP="00183D99">
            <w:pPr>
              <w:spacing w:before="120"/>
              <w:jc w:val="both"/>
              <w:rPr>
                <w:b/>
                <w:i/>
                <w:sz w:val="20"/>
                <w:szCs w:val="22"/>
              </w:rPr>
            </w:pPr>
            <w:r w:rsidRPr="00183D99">
              <w:rPr>
                <w:b/>
                <w:i/>
                <w:sz w:val="20"/>
                <w:szCs w:val="22"/>
              </w:rPr>
              <w:t>Innhold/temaer:</w:t>
            </w:r>
          </w:p>
        </w:tc>
        <w:tc>
          <w:tcPr>
            <w:tcW w:w="7204" w:type="dxa"/>
          </w:tcPr>
          <w:p w14:paraId="189A140D" w14:textId="77777777" w:rsidR="00CB1FC9" w:rsidRPr="00183D99" w:rsidRDefault="00CB1FC9" w:rsidP="00183D99">
            <w:pPr>
              <w:spacing w:before="120"/>
              <w:jc w:val="both"/>
              <w:rPr>
                <w:sz w:val="22"/>
              </w:rPr>
            </w:pPr>
            <w:r w:rsidRPr="00183D99">
              <w:rPr>
                <w:sz w:val="22"/>
              </w:rPr>
              <w:t>Dette emnet tar for seg mikrobiologi og hygiene, praktisk smittevern og bygningsmessige forhold og kvalitetssikringsarbeid.</w:t>
            </w:r>
          </w:p>
          <w:p w14:paraId="6A000851" w14:textId="77777777" w:rsidR="00CB1FC9" w:rsidRPr="00183D99" w:rsidRDefault="00CB1FC9" w:rsidP="00183D99">
            <w:pPr>
              <w:spacing w:before="120"/>
              <w:jc w:val="both"/>
              <w:rPr>
                <w:sz w:val="22"/>
              </w:rPr>
            </w:pPr>
          </w:p>
          <w:p w14:paraId="1E4C0436" w14:textId="77777777" w:rsidR="00CB1FC9" w:rsidRPr="00183D99" w:rsidRDefault="00CB1FC9" w:rsidP="00183D99">
            <w:pPr>
              <w:spacing w:after="200"/>
              <w:contextualSpacing/>
              <w:rPr>
                <w:rFonts w:eastAsia="MS Mincho"/>
                <w:b/>
                <w:sz w:val="22"/>
                <w:lang w:eastAsia="nb-NO"/>
              </w:rPr>
            </w:pPr>
            <w:r w:rsidRPr="00183D99">
              <w:rPr>
                <w:rFonts w:eastAsia="MS Mincho" w:cs="Arial"/>
                <w:b/>
                <w:bCs/>
                <w:sz w:val="22"/>
                <w:lang w:eastAsia="nb-NO"/>
              </w:rPr>
              <w:t>2.a Mikrobiologi og hygiene</w:t>
            </w:r>
            <w:r w:rsidRPr="00183D99">
              <w:rPr>
                <w:rFonts w:eastAsia="MS Mincho"/>
                <w:b/>
                <w:sz w:val="22"/>
                <w:lang w:eastAsia="nb-NO"/>
              </w:rPr>
              <w:t xml:space="preserve"> </w:t>
            </w:r>
          </w:p>
          <w:p w14:paraId="654A5DF6" w14:textId="77777777" w:rsidR="00CB1FC9" w:rsidRPr="00183D99" w:rsidRDefault="00CB1FC9" w:rsidP="00183D99">
            <w:pPr>
              <w:numPr>
                <w:ilvl w:val="0"/>
                <w:numId w:val="6"/>
              </w:numPr>
              <w:spacing w:after="200"/>
              <w:ind w:left="999"/>
              <w:contextualSpacing/>
              <w:rPr>
                <w:rFonts w:eastAsia="MS Mincho"/>
                <w:sz w:val="22"/>
                <w:lang w:eastAsia="nb-NO"/>
              </w:rPr>
            </w:pPr>
            <w:r w:rsidRPr="00183D99">
              <w:rPr>
                <w:rFonts w:eastAsia="MS Mincho"/>
                <w:sz w:val="22"/>
                <w:lang w:eastAsia="nb-NO"/>
              </w:rPr>
              <w:t>Mikroorganismenes egenskaper og biologiske oppbygning</w:t>
            </w:r>
          </w:p>
          <w:p w14:paraId="7103981B" w14:textId="77777777" w:rsidR="00CB1FC9" w:rsidRPr="00183D99" w:rsidRDefault="00CB1FC9" w:rsidP="00183D99">
            <w:pPr>
              <w:numPr>
                <w:ilvl w:val="0"/>
                <w:numId w:val="6"/>
              </w:numPr>
              <w:spacing w:after="200"/>
              <w:ind w:left="999"/>
              <w:contextualSpacing/>
              <w:rPr>
                <w:rFonts w:eastAsia="MS Mincho"/>
                <w:sz w:val="22"/>
                <w:lang w:eastAsia="nb-NO"/>
              </w:rPr>
            </w:pPr>
            <w:r w:rsidRPr="00183D99">
              <w:rPr>
                <w:rFonts w:eastAsia="MS Mincho"/>
                <w:sz w:val="22"/>
                <w:lang w:eastAsia="nb-NO"/>
              </w:rPr>
              <w:t>Kroppens forsvar mot sykdommer</w:t>
            </w:r>
          </w:p>
          <w:p w14:paraId="31EF39AC" w14:textId="77777777" w:rsidR="00CB1FC9" w:rsidRPr="00183D99" w:rsidRDefault="00CB1FC9" w:rsidP="00183D99">
            <w:pPr>
              <w:numPr>
                <w:ilvl w:val="0"/>
                <w:numId w:val="6"/>
              </w:numPr>
              <w:spacing w:after="200"/>
              <w:ind w:left="999"/>
              <w:contextualSpacing/>
              <w:rPr>
                <w:rFonts w:eastAsia="MS Mincho"/>
                <w:sz w:val="22"/>
                <w:lang w:eastAsia="nb-NO"/>
              </w:rPr>
            </w:pPr>
            <w:r w:rsidRPr="00183D99">
              <w:rPr>
                <w:rFonts w:eastAsia="MS Mincho"/>
                <w:sz w:val="22"/>
                <w:lang w:eastAsia="nb-NO"/>
              </w:rPr>
              <w:t>Smittekjeden</w:t>
            </w:r>
          </w:p>
          <w:p w14:paraId="41844AAF" w14:textId="77777777" w:rsidR="00CB1FC9" w:rsidRPr="00183D99" w:rsidRDefault="00CB1FC9" w:rsidP="00183D99">
            <w:pPr>
              <w:numPr>
                <w:ilvl w:val="0"/>
                <w:numId w:val="6"/>
              </w:numPr>
              <w:spacing w:after="200"/>
              <w:ind w:left="999"/>
              <w:contextualSpacing/>
              <w:rPr>
                <w:rFonts w:eastAsia="MS Mincho"/>
                <w:sz w:val="22"/>
                <w:lang w:eastAsia="nb-NO"/>
              </w:rPr>
            </w:pPr>
            <w:r w:rsidRPr="00183D99">
              <w:rPr>
                <w:rFonts w:eastAsia="MS Mincho"/>
                <w:sz w:val="22"/>
                <w:lang w:eastAsia="nb-NO"/>
              </w:rPr>
              <w:t>Sykehusinfeksjoner og deres konsekvenser</w:t>
            </w:r>
          </w:p>
          <w:p w14:paraId="0B31F531" w14:textId="77777777" w:rsidR="00CB1FC9" w:rsidRPr="00183D99" w:rsidRDefault="00CB1FC9" w:rsidP="00183D99">
            <w:pPr>
              <w:numPr>
                <w:ilvl w:val="0"/>
                <w:numId w:val="6"/>
              </w:numPr>
              <w:spacing w:after="200"/>
              <w:ind w:left="999"/>
              <w:contextualSpacing/>
              <w:rPr>
                <w:rFonts w:eastAsia="MS Mincho"/>
                <w:sz w:val="22"/>
                <w:lang w:eastAsia="nb-NO"/>
              </w:rPr>
            </w:pPr>
            <w:r w:rsidRPr="00183D99">
              <w:rPr>
                <w:rFonts w:eastAsia="MS Mincho"/>
                <w:sz w:val="22"/>
                <w:lang w:eastAsia="nb-NO"/>
              </w:rPr>
              <w:t>Basale smittevernsrutiner, aseptiske prinsipper og personlige hygiene</w:t>
            </w:r>
          </w:p>
          <w:p w14:paraId="6380416D" w14:textId="77777777" w:rsidR="00CB1FC9" w:rsidRPr="00183D99" w:rsidRDefault="00CB1FC9" w:rsidP="00183D99">
            <w:pPr>
              <w:numPr>
                <w:ilvl w:val="0"/>
                <w:numId w:val="6"/>
              </w:numPr>
              <w:spacing w:after="200"/>
              <w:ind w:left="999"/>
              <w:contextualSpacing/>
              <w:rPr>
                <w:rFonts w:eastAsia="MS Mincho"/>
                <w:sz w:val="22"/>
                <w:lang w:eastAsia="nb-NO"/>
              </w:rPr>
            </w:pPr>
            <w:r w:rsidRPr="00183D99">
              <w:rPr>
                <w:rFonts w:eastAsia="MS Mincho"/>
                <w:sz w:val="22"/>
                <w:lang w:eastAsia="nb-NO"/>
              </w:rPr>
              <w:t>Smittevernloven med forskrift om smittevern i helsetjenesten, forskrift om smittefarlig helseavfall, forskrift om merking av kjemikaler (datablad)</w:t>
            </w:r>
          </w:p>
          <w:p w14:paraId="4A5AE610" w14:textId="77777777" w:rsidR="00CB1FC9" w:rsidRPr="00183D99" w:rsidRDefault="00CB1FC9" w:rsidP="00183D99">
            <w:pPr>
              <w:numPr>
                <w:ilvl w:val="0"/>
                <w:numId w:val="6"/>
              </w:numPr>
              <w:spacing w:after="200"/>
              <w:ind w:left="999"/>
              <w:contextualSpacing/>
              <w:rPr>
                <w:rFonts w:eastAsia="MS Mincho"/>
                <w:sz w:val="22"/>
                <w:lang w:eastAsia="nb-NO"/>
              </w:rPr>
            </w:pPr>
            <w:r w:rsidRPr="00183D99">
              <w:rPr>
                <w:rFonts w:eastAsia="MS Mincho"/>
                <w:sz w:val="22"/>
                <w:lang w:eastAsia="nb-NO"/>
              </w:rPr>
              <w:t>Lov om medisinsk utstyr, forskrift om håndtering av medisinsk utstyr</w:t>
            </w:r>
          </w:p>
          <w:p w14:paraId="1C38CA22" w14:textId="77777777" w:rsidR="00CB1FC9" w:rsidRPr="00183D99" w:rsidRDefault="00CB1FC9" w:rsidP="00183D99">
            <w:pPr>
              <w:numPr>
                <w:ilvl w:val="0"/>
                <w:numId w:val="6"/>
              </w:numPr>
              <w:spacing w:after="200"/>
              <w:ind w:left="999"/>
              <w:contextualSpacing/>
              <w:rPr>
                <w:rFonts w:eastAsia="MS Mincho"/>
                <w:sz w:val="22"/>
                <w:lang w:eastAsia="nb-NO"/>
              </w:rPr>
            </w:pPr>
            <w:r w:rsidRPr="00183D99">
              <w:rPr>
                <w:rFonts w:eastAsia="MS Mincho"/>
                <w:sz w:val="22"/>
                <w:lang w:eastAsia="nb-NO"/>
              </w:rPr>
              <w:t>Produktinformasjon på medisinsk utstyr/kirurgiske instrumenter</w:t>
            </w:r>
          </w:p>
          <w:p w14:paraId="49AF376B" w14:textId="77777777" w:rsidR="00CB1FC9" w:rsidRPr="00183D99" w:rsidRDefault="00CB1FC9" w:rsidP="00183D99">
            <w:pPr>
              <w:spacing w:after="200"/>
              <w:ind w:left="720"/>
              <w:contextualSpacing/>
              <w:rPr>
                <w:rFonts w:eastAsia="MS Mincho"/>
                <w:sz w:val="22"/>
                <w:lang w:eastAsia="nb-NO"/>
              </w:rPr>
            </w:pPr>
          </w:p>
          <w:p w14:paraId="61EDDF22" w14:textId="77777777" w:rsidR="00CB1FC9" w:rsidRPr="00183D99" w:rsidRDefault="00CB1FC9" w:rsidP="00183D99">
            <w:pPr>
              <w:spacing w:after="200"/>
              <w:contextualSpacing/>
              <w:rPr>
                <w:rFonts w:eastAsia="MS Mincho"/>
                <w:b/>
                <w:sz w:val="22"/>
                <w:lang w:eastAsia="nb-NO"/>
              </w:rPr>
            </w:pPr>
            <w:r w:rsidRPr="00183D99">
              <w:rPr>
                <w:rFonts w:eastAsia="MS Mincho" w:cs="Arial"/>
                <w:b/>
                <w:bCs/>
                <w:sz w:val="22"/>
                <w:lang w:eastAsia="nb-NO"/>
              </w:rPr>
              <w:t>2.b Praktisk smittevern</w:t>
            </w:r>
            <w:r w:rsidRPr="00183D99">
              <w:rPr>
                <w:rFonts w:eastAsia="MS Mincho"/>
                <w:b/>
                <w:sz w:val="22"/>
                <w:lang w:eastAsia="nb-NO"/>
              </w:rPr>
              <w:t xml:space="preserve"> </w:t>
            </w:r>
          </w:p>
          <w:p w14:paraId="7D95FE54" w14:textId="77777777" w:rsidR="00CB1FC9" w:rsidRPr="00183D99" w:rsidRDefault="00CB1FC9" w:rsidP="00183D99">
            <w:pPr>
              <w:numPr>
                <w:ilvl w:val="0"/>
                <w:numId w:val="6"/>
              </w:numPr>
              <w:spacing w:after="200"/>
              <w:ind w:left="1080"/>
              <w:contextualSpacing/>
              <w:rPr>
                <w:rFonts w:eastAsia="MS Mincho"/>
                <w:sz w:val="22"/>
                <w:lang w:eastAsia="nb-NO"/>
              </w:rPr>
            </w:pPr>
            <w:r w:rsidRPr="00183D99">
              <w:rPr>
                <w:rFonts w:eastAsia="MS Mincho"/>
                <w:sz w:val="22"/>
                <w:lang w:eastAsia="nb-NO"/>
              </w:rPr>
              <w:t>Hvordan bryte smitteveier ved rengjøring, desinfeksjon og sterilisering.</w:t>
            </w:r>
          </w:p>
          <w:p w14:paraId="7E4ADAB1" w14:textId="77777777" w:rsidR="00CB1FC9" w:rsidRPr="00183D99" w:rsidRDefault="00CB1FC9" w:rsidP="00183D99">
            <w:pPr>
              <w:numPr>
                <w:ilvl w:val="0"/>
                <w:numId w:val="6"/>
              </w:numPr>
              <w:spacing w:after="200"/>
              <w:ind w:left="1080"/>
              <w:contextualSpacing/>
              <w:rPr>
                <w:rFonts w:eastAsia="MS Mincho"/>
                <w:sz w:val="22"/>
                <w:lang w:eastAsia="nb-NO"/>
              </w:rPr>
            </w:pPr>
            <w:r w:rsidRPr="00183D99">
              <w:rPr>
                <w:rFonts w:eastAsia="MS Mincho"/>
                <w:sz w:val="22"/>
                <w:lang w:eastAsia="nb-NO"/>
              </w:rPr>
              <w:t xml:space="preserve">Avfallshåndtering </w:t>
            </w:r>
          </w:p>
          <w:p w14:paraId="18B4B403" w14:textId="77777777" w:rsidR="00CB1FC9" w:rsidRPr="00183D99" w:rsidRDefault="00CB1FC9" w:rsidP="00183D99">
            <w:pPr>
              <w:numPr>
                <w:ilvl w:val="0"/>
                <w:numId w:val="6"/>
              </w:numPr>
              <w:spacing w:after="200"/>
              <w:ind w:left="1080"/>
              <w:contextualSpacing/>
              <w:rPr>
                <w:rFonts w:eastAsia="MS Mincho"/>
                <w:sz w:val="22"/>
                <w:lang w:eastAsia="nb-NO"/>
              </w:rPr>
            </w:pPr>
            <w:r w:rsidRPr="00183D99">
              <w:rPr>
                <w:rFonts w:eastAsia="MS Mincho"/>
                <w:sz w:val="22"/>
                <w:lang w:eastAsia="nb-NO"/>
              </w:rPr>
              <w:t>Kvalitetskrav til dekontaminerings- og steriliseringsprosesser</w:t>
            </w:r>
          </w:p>
          <w:p w14:paraId="676A865E" w14:textId="77777777" w:rsidR="00CB1FC9" w:rsidRPr="00183D99" w:rsidRDefault="00CB1FC9" w:rsidP="00183D99">
            <w:pPr>
              <w:ind w:left="1080"/>
              <w:contextualSpacing/>
              <w:rPr>
                <w:rFonts w:eastAsia="MS Mincho"/>
                <w:sz w:val="22"/>
              </w:rPr>
            </w:pPr>
          </w:p>
          <w:p w14:paraId="7CB1B596" w14:textId="77777777" w:rsidR="00CB1FC9" w:rsidRPr="00183D99" w:rsidRDefault="00CB1FC9" w:rsidP="00183D99">
            <w:pPr>
              <w:autoSpaceDE w:val="0"/>
              <w:autoSpaceDN w:val="0"/>
              <w:adjustRightInd w:val="0"/>
              <w:spacing w:after="200"/>
              <w:contextualSpacing/>
              <w:rPr>
                <w:rFonts w:eastAsia="MS Mincho" w:cs="Arial"/>
                <w:b/>
                <w:bCs/>
                <w:sz w:val="22"/>
                <w:lang w:eastAsia="nb-NO"/>
              </w:rPr>
            </w:pPr>
            <w:r w:rsidRPr="00183D99">
              <w:rPr>
                <w:rFonts w:eastAsia="MS Mincho" w:cs="Arial"/>
                <w:b/>
                <w:bCs/>
                <w:sz w:val="22"/>
                <w:lang w:eastAsia="nb-NO"/>
              </w:rPr>
              <w:t>2.c HMS og kvalitetssikring</w:t>
            </w:r>
          </w:p>
          <w:p w14:paraId="48903BD8" w14:textId="77777777" w:rsidR="00CB1FC9" w:rsidRPr="00183D99" w:rsidRDefault="00CB1FC9" w:rsidP="00183D99">
            <w:pPr>
              <w:numPr>
                <w:ilvl w:val="0"/>
                <w:numId w:val="6"/>
              </w:numPr>
              <w:spacing w:after="200"/>
              <w:ind w:left="1080"/>
              <w:contextualSpacing/>
              <w:rPr>
                <w:rFonts w:eastAsia="MS Mincho"/>
                <w:sz w:val="22"/>
                <w:lang w:eastAsia="nb-NO"/>
              </w:rPr>
            </w:pPr>
            <w:r w:rsidRPr="00183D99">
              <w:rPr>
                <w:rFonts w:eastAsia="MS Mincho"/>
                <w:sz w:val="22"/>
                <w:lang w:eastAsia="nb-NO"/>
              </w:rPr>
              <w:t>Lovverk og retningslinjer som regulerer HMS som; Forskrift om systematisk helse-, miljø- og sikkerhetsarbeid i virksomheter (internkontrollforskriften)</w:t>
            </w:r>
          </w:p>
          <w:p w14:paraId="6054AD27" w14:textId="77777777" w:rsidR="00CB1FC9" w:rsidRPr="00183D99" w:rsidRDefault="00CB1FC9" w:rsidP="00183D99">
            <w:pPr>
              <w:numPr>
                <w:ilvl w:val="0"/>
                <w:numId w:val="6"/>
              </w:numPr>
              <w:spacing w:after="200"/>
              <w:ind w:left="1080"/>
              <w:contextualSpacing/>
              <w:rPr>
                <w:rFonts w:eastAsia="MS Mincho"/>
                <w:sz w:val="22"/>
                <w:lang w:eastAsia="nb-NO"/>
              </w:rPr>
            </w:pPr>
            <w:r w:rsidRPr="00183D99">
              <w:rPr>
                <w:rFonts w:eastAsia="MS Mincho"/>
                <w:sz w:val="22"/>
                <w:lang w:eastAsia="nb-NO"/>
              </w:rPr>
              <w:t>Kvalitetssikring, internkontroll og kvalitetsutvikling</w:t>
            </w:r>
          </w:p>
          <w:p w14:paraId="2B838949" w14:textId="77777777" w:rsidR="00CB1FC9" w:rsidRPr="00183D99" w:rsidRDefault="00CB1FC9" w:rsidP="00183D99">
            <w:pPr>
              <w:numPr>
                <w:ilvl w:val="0"/>
                <w:numId w:val="6"/>
              </w:numPr>
              <w:spacing w:after="200"/>
              <w:ind w:left="1080"/>
              <w:contextualSpacing/>
              <w:rPr>
                <w:rFonts w:eastAsia="MS Mincho"/>
                <w:sz w:val="22"/>
                <w:lang w:eastAsia="nb-NO"/>
              </w:rPr>
            </w:pPr>
            <w:r w:rsidRPr="00183D99">
              <w:rPr>
                <w:rFonts w:eastAsia="MS Mincho"/>
                <w:sz w:val="22"/>
                <w:lang w:eastAsia="nb-NO"/>
              </w:rPr>
              <w:t>Ergonomi, arbeidsmiljø og sikkerhet</w:t>
            </w:r>
          </w:p>
          <w:p w14:paraId="7036805F" w14:textId="77777777" w:rsidR="00CB1FC9" w:rsidRPr="00183D99" w:rsidRDefault="00CB1FC9" w:rsidP="00183D99">
            <w:pPr>
              <w:numPr>
                <w:ilvl w:val="0"/>
                <w:numId w:val="6"/>
              </w:numPr>
              <w:spacing w:after="200"/>
              <w:ind w:left="1080"/>
              <w:contextualSpacing/>
              <w:rPr>
                <w:rFonts w:eastAsia="MS Mincho"/>
                <w:sz w:val="22"/>
                <w:lang w:eastAsia="nb-NO"/>
              </w:rPr>
            </w:pPr>
            <w:r w:rsidRPr="00183D99">
              <w:rPr>
                <w:rFonts w:eastAsia="MS Mincho"/>
                <w:sz w:val="22"/>
                <w:lang w:eastAsia="nb-NO"/>
              </w:rPr>
              <w:t>Klimakontroll, ventilasjonskrav og belysning</w:t>
            </w:r>
          </w:p>
          <w:p w14:paraId="75E7A7F5" w14:textId="77777777" w:rsidR="00CB1FC9" w:rsidRPr="00183D99" w:rsidRDefault="00CB1FC9" w:rsidP="00183D99">
            <w:pPr>
              <w:numPr>
                <w:ilvl w:val="0"/>
                <w:numId w:val="6"/>
              </w:numPr>
              <w:spacing w:after="200"/>
              <w:ind w:left="1080"/>
              <w:contextualSpacing/>
              <w:rPr>
                <w:rFonts w:eastAsia="MS Mincho"/>
                <w:sz w:val="22"/>
                <w:lang w:eastAsia="nb-NO"/>
              </w:rPr>
            </w:pPr>
            <w:r w:rsidRPr="00183D99">
              <w:rPr>
                <w:rFonts w:eastAsia="MS Mincho"/>
                <w:sz w:val="22"/>
                <w:lang w:eastAsia="nb-NO"/>
              </w:rPr>
              <w:t>Utforming bygninger, materialer, innredninger og funksjoner</w:t>
            </w:r>
          </w:p>
          <w:p w14:paraId="53234E20" w14:textId="77777777" w:rsidR="00CB1FC9" w:rsidRPr="00183D99" w:rsidRDefault="00CB1FC9" w:rsidP="00183D99">
            <w:pPr>
              <w:spacing w:after="200"/>
              <w:contextualSpacing/>
              <w:rPr>
                <w:sz w:val="22"/>
              </w:rPr>
            </w:pPr>
          </w:p>
        </w:tc>
      </w:tr>
      <w:tr w:rsidR="00CB1FC9" w:rsidRPr="00183D99" w14:paraId="28C5A848" w14:textId="77777777" w:rsidTr="00CB1FC9">
        <w:trPr>
          <w:trHeight w:val="397"/>
        </w:trPr>
        <w:tc>
          <w:tcPr>
            <w:tcW w:w="0" w:type="auto"/>
          </w:tcPr>
          <w:p w14:paraId="18F4CEAA" w14:textId="77777777" w:rsidR="00CB1FC9" w:rsidRPr="00183D99" w:rsidRDefault="00CB1FC9" w:rsidP="00183D99">
            <w:pPr>
              <w:spacing w:before="120"/>
              <w:jc w:val="both"/>
              <w:rPr>
                <w:b/>
                <w:i/>
                <w:sz w:val="20"/>
                <w:szCs w:val="22"/>
              </w:rPr>
            </w:pPr>
            <w:r w:rsidRPr="00183D99">
              <w:rPr>
                <w:b/>
                <w:i/>
                <w:sz w:val="20"/>
                <w:szCs w:val="22"/>
              </w:rPr>
              <w:t>Læringsformer:</w:t>
            </w:r>
          </w:p>
        </w:tc>
        <w:tc>
          <w:tcPr>
            <w:tcW w:w="7204" w:type="dxa"/>
          </w:tcPr>
          <w:p w14:paraId="02A90230" w14:textId="77777777" w:rsidR="00CB1FC9" w:rsidRPr="00183D99" w:rsidRDefault="00CB1FC9" w:rsidP="00183D99">
            <w:pPr>
              <w:spacing w:before="120"/>
              <w:jc w:val="both"/>
              <w:rPr>
                <w:sz w:val="22"/>
              </w:rPr>
            </w:pPr>
            <w:r w:rsidRPr="00183D99">
              <w:rPr>
                <w:sz w:val="22"/>
              </w:rPr>
              <w:t>Forelesning, veiledning, gruppearbeid med presentasjon, individuelt prosjektarbeid og refleksjonsnotat. Refleksjoner og diskusjoner.</w:t>
            </w:r>
          </w:p>
        </w:tc>
      </w:tr>
      <w:tr w:rsidR="00CB1FC9" w:rsidRPr="00183D99" w14:paraId="167A1858" w14:textId="77777777" w:rsidTr="00CB1FC9">
        <w:trPr>
          <w:trHeight w:val="397"/>
        </w:trPr>
        <w:tc>
          <w:tcPr>
            <w:tcW w:w="0" w:type="auto"/>
          </w:tcPr>
          <w:p w14:paraId="41D59884" w14:textId="77777777" w:rsidR="00CB1FC9" w:rsidRPr="00183D99" w:rsidRDefault="00CB1FC9" w:rsidP="00183D99">
            <w:pPr>
              <w:spacing w:before="120"/>
              <w:jc w:val="both"/>
              <w:rPr>
                <w:b/>
                <w:i/>
                <w:sz w:val="20"/>
                <w:szCs w:val="22"/>
              </w:rPr>
            </w:pPr>
            <w:r w:rsidRPr="00183D99">
              <w:rPr>
                <w:b/>
                <w:i/>
                <w:sz w:val="20"/>
                <w:szCs w:val="22"/>
              </w:rPr>
              <w:t>Arbeidskrav:</w:t>
            </w:r>
          </w:p>
        </w:tc>
        <w:tc>
          <w:tcPr>
            <w:tcW w:w="7204" w:type="dxa"/>
          </w:tcPr>
          <w:p w14:paraId="3A48DFF0" w14:textId="77777777" w:rsidR="00CB1FC9" w:rsidRPr="00183D99" w:rsidRDefault="00CB1FC9" w:rsidP="004441B2">
            <w:pPr>
              <w:pStyle w:val="Listeavsnitt"/>
              <w:numPr>
                <w:ilvl w:val="0"/>
                <w:numId w:val="9"/>
              </w:numPr>
              <w:spacing w:before="120"/>
              <w:jc w:val="both"/>
              <w:rPr>
                <w:sz w:val="22"/>
              </w:rPr>
            </w:pPr>
            <w:r w:rsidRPr="00183D99">
              <w:rPr>
                <w:sz w:val="22"/>
              </w:rPr>
              <w:t>Individuell oppgave om hygiene og smittevern</w:t>
            </w:r>
          </w:p>
          <w:p w14:paraId="18C3C7D1" w14:textId="4D855D24" w:rsidR="00CB1FC9" w:rsidRDefault="00CB1FC9" w:rsidP="004441B2">
            <w:pPr>
              <w:pStyle w:val="Listeavsnitt"/>
              <w:numPr>
                <w:ilvl w:val="0"/>
                <w:numId w:val="9"/>
              </w:numPr>
              <w:rPr>
                <w:sz w:val="22"/>
              </w:rPr>
            </w:pPr>
            <w:r w:rsidRPr="00183D99">
              <w:rPr>
                <w:sz w:val="22"/>
              </w:rPr>
              <w:t xml:space="preserve">Gruppearbeid om HMS, kvalitetssikringsarbeid og bygningsmessige forhold, med presentasjon. </w:t>
            </w:r>
          </w:p>
          <w:p w14:paraId="1052FFAE" w14:textId="5D3A8EBF" w:rsidR="00F53DAB" w:rsidRPr="00183D99" w:rsidRDefault="00F53DAB" w:rsidP="004441B2">
            <w:pPr>
              <w:pStyle w:val="Listeavsnitt"/>
              <w:numPr>
                <w:ilvl w:val="0"/>
                <w:numId w:val="9"/>
              </w:numPr>
              <w:rPr>
                <w:sz w:val="22"/>
              </w:rPr>
            </w:pPr>
            <w:r>
              <w:rPr>
                <w:sz w:val="22"/>
              </w:rPr>
              <w:t>Individuell refleksjon over egen læring</w:t>
            </w:r>
          </w:p>
          <w:p w14:paraId="4BD3C6AF" w14:textId="18D48F61" w:rsidR="00CB1FC9" w:rsidRPr="00183D99" w:rsidRDefault="00C85B8E" w:rsidP="00183D99">
            <w:pPr>
              <w:spacing w:before="120"/>
              <w:jc w:val="both"/>
              <w:rPr>
                <w:sz w:val="22"/>
              </w:rPr>
            </w:pPr>
            <w:r w:rsidRPr="00183D99">
              <w:rPr>
                <w:sz w:val="22"/>
              </w:rPr>
              <w:t xml:space="preserve">Arbeidskravene er obligatoriske. </w:t>
            </w:r>
          </w:p>
        </w:tc>
      </w:tr>
      <w:tr w:rsidR="00CB1FC9" w:rsidRPr="00183D99" w14:paraId="4F028B4C" w14:textId="77777777" w:rsidTr="00CB1FC9">
        <w:trPr>
          <w:trHeight w:val="397"/>
        </w:trPr>
        <w:tc>
          <w:tcPr>
            <w:tcW w:w="0" w:type="auto"/>
          </w:tcPr>
          <w:p w14:paraId="6504A99B" w14:textId="77777777" w:rsidR="00CB1FC9" w:rsidRPr="00183D99" w:rsidRDefault="00CB1FC9" w:rsidP="00183D99">
            <w:pPr>
              <w:spacing w:before="120"/>
              <w:jc w:val="both"/>
              <w:rPr>
                <w:b/>
                <w:i/>
                <w:sz w:val="20"/>
                <w:szCs w:val="22"/>
              </w:rPr>
            </w:pPr>
            <w:r w:rsidRPr="00183D99">
              <w:rPr>
                <w:b/>
                <w:i/>
                <w:sz w:val="20"/>
                <w:szCs w:val="22"/>
              </w:rPr>
              <w:t>Vurdering:</w:t>
            </w:r>
          </w:p>
        </w:tc>
        <w:tc>
          <w:tcPr>
            <w:tcW w:w="7204" w:type="dxa"/>
          </w:tcPr>
          <w:p w14:paraId="7EEB7DA4" w14:textId="77777777" w:rsidR="00CB1FC9" w:rsidRPr="00183D99" w:rsidRDefault="00CB1FC9" w:rsidP="004441B2">
            <w:pPr>
              <w:pStyle w:val="Listeavsnitt"/>
              <w:numPr>
                <w:ilvl w:val="0"/>
                <w:numId w:val="9"/>
              </w:numPr>
              <w:spacing w:before="120"/>
              <w:jc w:val="both"/>
              <w:rPr>
                <w:sz w:val="22"/>
              </w:rPr>
            </w:pPr>
            <w:r w:rsidRPr="00183D99">
              <w:rPr>
                <w:sz w:val="22"/>
              </w:rPr>
              <w:t xml:space="preserve">Formell vurdering av individuell oppgave. Karakter A-F. </w:t>
            </w:r>
          </w:p>
          <w:p w14:paraId="2B3FF0B8" w14:textId="77777777" w:rsidR="00CB1FC9" w:rsidRPr="00183D99" w:rsidRDefault="00CB1FC9" w:rsidP="004441B2">
            <w:pPr>
              <w:pStyle w:val="Listeavsnitt"/>
              <w:numPr>
                <w:ilvl w:val="0"/>
                <w:numId w:val="9"/>
              </w:numPr>
              <w:spacing w:before="120"/>
              <w:jc w:val="both"/>
              <w:rPr>
                <w:sz w:val="22"/>
              </w:rPr>
            </w:pPr>
            <w:r w:rsidRPr="00183D99">
              <w:rPr>
                <w:sz w:val="22"/>
              </w:rPr>
              <w:t>Formell vurdering av gruppeoppgave, med presentasjon, med bestått/ikke bestått</w:t>
            </w:r>
          </w:p>
        </w:tc>
      </w:tr>
      <w:tr w:rsidR="00CB1FC9" w:rsidRPr="00183D99" w14:paraId="46B753FA" w14:textId="77777777" w:rsidTr="00CB1FC9">
        <w:trPr>
          <w:trHeight w:val="397"/>
        </w:trPr>
        <w:tc>
          <w:tcPr>
            <w:tcW w:w="0" w:type="auto"/>
          </w:tcPr>
          <w:p w14:paraId="2FA6D540" w14:textId="77777777" w:rsidR="00CB1FC9" w:rsidRPr="00183D99" w:rsidRDefault="00CB1FC9" w:rsidP="00183D99">
            <w:pPr>
              <w:spacing w:before="120"/>
              <w:jc w:val="both"/>
              <w:rPr>
                <w:b/>
                <w:i/>
                <w:sz w:val="20"/>
                <w:szCs w:val="22"/>
              </w:rPr>
            </w:pPr>
            <w:r w:rsidRPr="00183D99">
              <w:rPr>
                <w:b/>
                <w:i/>
                <w:sz w:val="20"/>
                <w:szCs w:val="22"/>
              </w:rPr>
              <w:t>Evaluering:</w:t>
            </w:r>
          </w:p>
        </w:tc>
        <w:tc>
          <w:tcPr>
            <w:tcW w:w="7204" w:type="dxa"/>
          </w:tcPr>
          <w:p w14:paraId="2E4FCEA5" w14:textId="77777777" w:rsidR="00CB1FC9" w:rsidRPr="00183D99" w:rsidRDefault="00CB1FC9" w:rsidP="00183D99">
            <w:pPr>
              <w:spacing w:before="120"/>
              <w:jc w:val="both"/>
              <w:rPr>
                <w:sz w:val="22"/>
              </w:rPr>
            </w:pPr>
            <w:r w:rsidRPr="00183D99">
              <w:rPr>
                <w:sz w:val="22"/>
              </w:rPr>
              <w:t>Evaluering av emnet gjennomføres i slutten av emnet på skolens digitale læringsplattform. Evalueringen er beskrevet i skolens kvalitetssystem.</w:t>
            </w:r>
          </w:p>
        </w:tc>
      </w:tr>
      <w:tr w:rsidR="00CB1FC9" w:rsidRPr="00183D99" w14:paraId="7BCC699A" w14:textId="77777777" w:rsidTr="00CB1FC9">
        <w:trPr>
          <w:trHeight w:val="397"/>
        </w:trPr>
        <w:tc>
          <w:tcPr>
            <w:tcW w:w="0" w:type="auto"/>
          </w:tcPr>
          <w:p w14:paraId="021D74F7" w14:textId="77777777" w:rsidR="00CB1FC9" w:rsidRPr="00183D99" w:rsidRDefault="00CB1FC9" w:rsidP="00183D99">
            <w:pPr>
              <w:spacing w:before="120"/>
              <w:jc w:val="both"/>
              <w:rPr>
                <w:b/>
                <w:i/>
                <w:sz w:val="20"/>
                <w:szCs w:val="22"/>
              </w:rPr>
            </w:pPr>
            <w:r w:rsidRPr="00183D99">
              <w:rPr>
                <w:b/>
                <w:i/>
                <w:sz w:val="20"/>
                <w:szCs w:val="22"/>
              </w:rPr>
              <w:t>Litteratur:</w:t>
            </w:r>
          </w:p>
        </w:tc>
        <w:tc>
          <w:tcPr>
            <w:tcW w:w="7204" w:type="dxa"/>
          </w:tcPr>
          <w:p w14:paraId="3F1CE4B9" w14:textId="23E137E0" w:rsidR="00CB1FC9" w:rsidRPr="00183D99" w:rsidRDefault="00CB1FC9" w:rsidP="00183D99">
            <w:pPr>
              <w:spacing w:before="120"/>
              <w:jc w:val="both"/>
              <w:rPr>
                <w:sz w:val="22"/>
              </w:rPr>
            </w:pPr>
            <w:r w:rsidRPr="00183D99">
              <w:rPr>
                <w:sz w:val="22"/>
              </w:rPr>
              <w:t>For oppdatert litteratur knyttet til emnet henvises studenter til aktuell litteraturliste for studiet på skolens hjemmeside</w:t>
            </w:r>
            <w:r w:rsidR="008B3137">
              <w:rPr>
                <w:sz w:val="22"/>
              </w:rPr>
              <w:t>.</w:t>
            </w:r>
          </w:p>
          <w:p w14:paraId="527F6181" w14:textId="77777777" w:rsidR="00CB1FC9" w:rsidRPr="00183D99" w:rsidRDefault="00CB1FC9" w:rsidP="00183D99">
            <w:pPr>
              <w:spacing w:before="120"/>
              <w:jc w:val="both"/>
              <w:rPr>
                <w:sz w:val="22"/>
              </w:rPr>
            </w:pPr>
            <w:r w:rsidRPr="00183D99">
              <w:rPr>
                <w:sz w:val="22"/>
              </w:rPr>
              <w:t xml:space="preserve"> </w:t>
            </w:r>
          </w:p>
        </w:tc>
      </w:tr>
    </w:tbl>
    <w:p w14:paraId="6BFC2DAE" w14:textId="77777777" w:rsidR="00CB1FC9" w:rsidRPr="00183D99" w:rsidRDefault="00CB1FC9" w:rsidP="00183D99">
      <w:pPr>
        <w:rPr>
          <w:sz w:val="22"/>
        </w:rPr>
      </w:pPr>
      <w:r w:rsidRPr="00183D99">
        <w:rPr>
          <w:sz w:val="22"/>
        </w:rPr>
        <w:br w:type="page"/>
      </w:r>
    </w:p>
    <w:p w14:paraId="44716C6A" w14:textId="77777777" w:rsidR="00CB1FC9" w:rsidRPr="00183D99" w:rsidRDefault="00CB1FC9" w:rsidP="00183D99">
      <w:pPr>
        <w:rPr>
          <w:sz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204"/>
      </w:tblGrid>
      <w:tr w:rsidR="00CB1FC9" w:rsidRPr="00183D99" w14:paraId="0ABB9391" w14:textId="77777777" w:rsidTr="00CB1FC9">
        <w:trPr>
          <w:trHeight w:val="567"/>
        </w:trPr>
        <w:tc>
          <w:tcPr>
            <w:tcW w:w="0" w:type="auto"/>
            <w:vAlign w:val="center"/>
          </w:tcPr>
          <w:p w14:paraId="4E58F041" w14:textId="77777777" w:rsidR="00CB1FC9" w:rsidRPr="00183D99" w:rsidRDefault="00CB1FC9" w:rsidP="00183D99">
            <w:pPr>
              <w:spacing w:before="120"/>
              <w:jc w:val="right"/>
              <w:rPr>
                <w:b/>
              </w:rPr>
            </w:pPr>
            <w:r w:rsidRPr="00183D99">
              <w:rPr>
                <w:b/>
              </w:rPr>
              <w:t>EMNE 3:</w:t>
            </w:r>
          </w:p>
        </w:tc>
        <w:tc>
          <w:tcPr>
            <w:tcW w:w="7204" w:type="dxa"/>
            <w:vAlign w:val="center"/>
          </w:tcPr>
          <w:p w14:paraId="4505CDF9" w14:textId="77777777" w:rsidR="00CB1FC9" w:rsidRPr="00183D99" w:rsidRDefault="00CB1FC9" w:rsidP="00183D99">
            <w:pPr>
              <w:spacing w:before="120"/>
              <w:rPr>
                <w:b/>
              </w:rPr>
            </w:pPr>
            <w:r w:rsidRPr="00183D99">
              <w:rPr>
                <w:b/>
              </w:rPr>
              <w:t>Logistikk og service i helsevesenet</w:t>
            </w:r>
          </w:p>
        </w:tc>
      </w:tr>
      <w:tr w:rsidR="00CB1FC9" w:rsidRPr="00183D99" w14:paraId="16750182" w14:textId="77777777" w:rsidTr="00CB1FC9">
        <w:trPr>
          <w:trHeight w:val="397"/>
        </w:trPr>
        <w:tc>
          <w:tcPr>
            <w:tcW w:w="0" w:type="auto"/>
          </w:tcPr>
          <w:p w14:paraId="5918C770" w14:textId="77777777" w:rsidR="00CB1FC9" w:rsidRPr="00183D99" w:rsidRDefault="00CB1FC9" w:rsidP="00183D99">
            <w:pPr>
              <w:spacing w:before="120"/>
              <w:jc w:val="both"/>
              <w:rPr>
                <w:b/>
                <w:i/>
                <w:sz w:val="22"/>
              </w:rPr>
            </w:pPr>
            <w:r w:rsidRPr="00183D99">
              <w:rPr>
                <w:b/>
                <w:i/>
                <w:sz w:val="22"/>
              </w:rPr>
              <w:t>Emnekode:</w:t>
            </w:r>
          </w:p>
        </w:tc>
        <w:tc>
          <w:tcPr>
            <w:tcW w:w="7204" w:type="dxa"/>
          </w:tcPr>
          <w:p w14:paraId="26A80282" w14:textId="29BB55C1" w:rsidR="00CB1FC9" w:rsidRPr="00183D99" w:rsidRDefault="00CA5E5A" w:rsidP="00183D99">
            <w:pPr>
              <w:spacing w:before="120"/>
              <w:jc w:val="both"/>
              <w:rPr>
                <w:sz w:val="22"/>
              </w:rPr>
            </w:pPr>
            <w:r w:rsidRPr="00CA5E5A">
              <w:rPr>
                <w:sz w:val="22"/>
              </w:rPr>
              <w:t>01HH55C</w:t>
            </w:r>
          </w:p>
        </w:tc>
      </w:tr>
      <w:tr w:rsidR="00CB1FC9" w:rsidRPr="00183D99" w14:paraId="1C4A1A3C" w14:textId="77777777" w:rsidTr="00CB1FC9">
        <w:trPr>
          <w:trHeight w:val="397"/>
        </w:trPr>
        <w:tc>
          <w:tcPr>
            <w:tcW w:w="0" w:type="auto"/>
          </w:tcPr>
          <w:p w14:paraId="21C78842" w14:textId="77777777" w:rsidR="00CB1FC9" w:rsidRPr="00183D99" w:rsidRDefault="00CB1FC9" w:rsidP="00183D99">
            <w:pPr>
              <w:spacing w:before="120"/>
              <w:jc w:val="both"/>
              <w:rPr>
                <w:b/>
                <w:i/>
                <w:sz w:val="22"/>
              </w:rPr>
            </w:pPr>
            <w:r w:rsidRPr="00183D99">
              <w:rPr>
                <w:b/>
                <w:i/>
                <w:sz w:val="22"/>
              </w:rPr>
              <w:t>Omfang:</w:t>
            </w:r>
          </w:p>
        </w:tc>
        <w:tc>
          <w:tcPr>
            <w:tcW w:w="7204" w:type="dxa"/>
          </w:tcPr>
          <w:p w14:paraId="7EC31002" w14:textId="4D15E886" w:rsidR="00CB1FC9" w:rsidRPr="00183D99" w:rsidRDefault="00CB1FC9" w:rsidP="00183D99">
            <w:pPr>
              <w:spacing w:before="120"/>
              <w:jc w:val="both"/>
              <w:rPr>
                <w:sz w:val="22"/>
              </w:rPr>
            </w:pPr>
            <w:r w:rsidRPr="00183D99">
              <w:rPr>
                <w:sz w:val="22"/>
              </w:rPr>
              <w:t xml:space="preserve">24 </w:t>
            </w:r>
            <w:r w:rsidR="006721DB">
              <w:rPr>
                <w:sz w:val="22"/>
              </w:rPr>
              <w:t xml:space="preserve">studiepoeng </w:t>
            </w:r>
          </w:p>
        </w:tc>
      </w:tr>
      <w:tr w:rsidR="00CB1FC9" w:rsidRPr="00183D99" w14:paraId="41EEDED7" w14:textId="77777777" w:rsidTr="00CB1FC9">
        <w:trPr>
          <w:trHeight w:val="283"/>
        </w:trPr>
        <w:tc>
          <w:tcPr>
            <w:tcW w:w="0" w:type="auto"/>
            <w:vMerge w:val="restart"/>
          </w:tcPr>
          <w:p w14:paraId="61DD2CDD" w14:textId="292E49D9" w:rsidR="00CB1FC9" w:rsidRPr="00ED048F" w:rsidRDefault="00CB1FC9" w:rsidP="00F153EA">
            <w:pPr>
              <w:spacing w:before="120"/>
              <w:jc w:val="both"/>
              <w:rPr>
                <w:b/>
                <w:i/>
                <w:sz w:val="22"/>
              </w:rPr>
            </w:pPr>
            <w:r w:rsidRPr="00ED048F">
              <w:rPr>
                <w:b/>
                <w:i/>
                <w:sz w:val="22"/>
              </w:rPr>
              <w:t>Læringsutbytte:</w:t>
            </w:r>
          </w:p>
        </w:tc>
        <w:tc>
          <w:tcPr>
            <w:tcW w:w="7204" w:type="dxa"/>
          </w:tcPr>
          <w:p w14:paraId="7D0EF58B" w14:textId="77777777" w:rsidR="00CB1FC9" w:rsidRPr="00ED048F" w:rsidRDefault="00CB1FC9" w:rsidP="00183D99">
            <w:pPr>
              <w:spacing w:before="120"/>
              <w:jc w:val="both"/>
              <w:rPr>
                <w:b/>
                <w:i/>
                <w:sz w:val="22"/>
              </w:rPr>
            </w:pPr>
            <w:r w:rsidRPr="00ED048F">
              <w:rPr>
                <w:b/>
                <w:i/>
                <w:sz w:val="22"/>
              </w:rPr>
              <w:t>Kunnskap</w:t>
            </w:r>
          </w:p>
        </w:tc>
      </w:tr>
      <w:tr w:rsidR="00CB1FC9" w:rsidRPr="00183D99" w14:paraId="066479D3" w14:textId="77777777" w:rsidTr="00CB1FC9">
        <w:trPr>
          <w:trHeight w:val="397"/>
        </w:trPr>
        <w:tc>
          <w:tcPr>
            <w:tcW w:w="0" w:type="auto"/>
            <w:vMerge/>
          </w:tcPr>
          <w:p w14:paraId="03E7B600" w14:textId="77777777" w:rsidR="00CB1FC9" w:rsidRPr="00ED048F" w:rsidRDefault="00CB1FC9" w:rsidP="00183D99">
            <w:pPr>
              <w:spacing w:before="120"/>
              <w:jc w:val="both"/>
              <w:rPr>
                <w:b/>
                <w:i/>
                <w:sz w:val="22"/>
              </w:rPr>
            </w:pPr>
          </w:p>
        </w:tc>
        <w:tc>
          <w:tcPr>
            <w:tcW w:w="7204" w:type="dxa"/>
          </w:tcPr>
          <w:p w14:paraId="6B3DD3F2" w14:textId="2445DCA1" w:rsidR="00CB1FC9" w:rsidRPr="00ED048F" w:rsidRDefault="00CB1FC9" w:rsidP="00183D99">
            <w:pPr>
              <w:jc w:val="both"/>
              <w:rPr>
                <w:sz w:val="22"/>
              </w:rPr>
            </w:pPr>
            <w:r w:rsidRPr="00ED048F">
              <w:rPr>
                <w:sz w:val="22"/>
              </w:rPr>
              <w:t>Studenten</w:t>
            </w:r>
            <w:r w:rsidR="00F53DAB">
              <w:rPr>
                <w:sz w:val="22"/>
              </w:rPr>
              <w:t>:</w:t>
            </w:r>
          </w:p>
          <w:p w14:paraId="3DF8E2BA" w14:textId="07B022FE" w:rsidR="00CB1FC9" w:rsidRPr="00ED048F" w:rsidRDefault="00F53DAB" w:rsidP="00183D99">
            <w:pPr>
              <w:numPr>
                <w:ilvl w:val="0"/>
                <w:numId w:val="3"/>
              </w:numPr>
              <w:contextualSpacing/>
              <w:rPr>
                <w:strike/>
                <w:sz w:val="22"/>
              </w:rPr>
            </w:pPr>
            <w:r>
              <w:rPr>
                <w:sz w:val="22"/>
              </w:rPr>
              <w:t>h</w:t>
            </w:r>
            <w:r w:rsidR="00CB1FC9" w:rsidRPr="00ED048F">
              <w:rPr>
                <w:sz w:val="22"/>
              </w:rPr>
              <w:t xml:space="preserve">ar kunnskap om sentrale logistikkprinsipper tilknyttet pasientlogistikk </w:t>
            </w:r>
            <w:r w:rsidR="00FA3808" w:rsidRPr="00ED048F">
              <w:rPr>
                <w:sz w:val="22"/>
              </w:rPr>
              <w:t xml:space="preserve">i primær- og spesialisthelsetjenesten </w:t>
            </w:r>
          </w:p>
          <w:p w14:paraId="101EBE22" w14:textId="12D540E1" w:rsidR="00CB1FC9" w:rsidRPr="00ED048F" w:rsidRDefault="00F53DAB" w:rsidP="00183D99">
            <w:pPr>
              <w:numPr>
                <w:ilvl w:val="0"/>
                <w:numId w:val="3"/>
              </w:numPr>
              <w:contextualSpacing/>
              <w:rPr>
                <w:sz w:val="22"/>
              </w:rPr>
            </w:pPr>
            <w:r>
              <w:rPr>
                <w:sz w:val="22"/>
              </w:rPr>
              <w:t>h</w:t>
            </w:r>
            <w:r w:rsidR="00CB1FC9" w:rsidRPr="00ED048F">
              <w:rPr>
                <w:sz w:val="22"/>
              </w:rPr>
              <w:t xml:space="preserve">ar kunnskap om IKT - verktøy som anvendes innenfor logistikkprosesser </w:t>
            </w:r>
          </w:p>
          <w:p w14:paraId="0670D98C" w14:textId="103D6F30" w:rsidR="00CB1FC9" w:rsidRPr="00ED048F" w:rsidRDefault="00F53DAB" w:rsidP="00183D99">
            <w:pPr>
              <w:numPr>
                <w:ilvl w:val="0"/>
                <w:numId w:val="3"/>
              </w:numPr>
              <w:contextualSpacing/>
              <w:rPr>
                <w:sz w:val="22"/>
              </w:rPr>
            </w:pPr>
            <w:r>
              <w:rPr>
                <w:sz w:val="22"/>
              </w:rPr>
              <w:t>h</w:t>
            </w:r>
            <w:r w:rsidR="00CB1FC9" w:rsidRPr="00ED048F">
              <w:rPr>
                <w:sz w:val="22"/>
              </w:rPr>
              <w:t>ar kunnskap om sentrale varelogistikksløyfer i helsevesenet (forbruksvarer, utstyr, tekstiler og avfall)</w:t>
            </w:r>
          </w:p>
          <w:p w14:paraId="3256965E" w14:textId="4E4191F0" w:rsidR="00CB1FC9" w:rsidRPr="00ED048F" w:rsidRDefault="00F53DAB" w:rsidP="00183D99">
            <w:pPr>
              <w:numPr>
                <w:ilvl w:val="0"/>
                <w:numId w:val="3"/>
              </w:numPr>
              <w:contextualSpacing/>
              <w:rPr>
                <w:sz w:val="22"/>
              </w:rPr>
            </w:pPr>
            <w:r>
              <w:rPr>
                <w:sz w:val="22"/>
              </w:rPr>
              <w:t>h</w:t>
            </w:r>
            <w:r w:rsidR="00CB1FC9" w:rsidRPr="00ED048F">
              <w:rPr>
                <w:sz w:val="22"/>
              </w:rPr>
              <w:t>ar kunnskap om sentrale logistikksløyfer som støtter opp for sikker pasientbehandling (sterilforsyning, pasientbooking og service)</w:t>
            </w:r>
          </w:p>
          <w:p w14:paraId="3ED36B11" w14:textId="1C7CDF42" w:rsidR="00CB1FC9" w:rsidRPr="00ED048F" w:rsidRDefault="00F53DAB" w:rsidP="00183D99">
            <w:pPr>
              <w:numPr>
                <w:ilvl w:val="0"/>
                <w:numId w:val="3"/>
              </w:numPr>
              <w:contextualSpacing/>
              <w:rPr>
                <w:sz w:val="22"/>
              </w:rPr>
            </w:pPr>
            <w:r>
              <w:rPr>
                <w:sz w:val="22"/>
              </w:rPr>
              <w:t>h</w:t>
            </w:r>
            <w:r w:rsidR="00CB1FC9" w:rsidRPr="00ED048F">
              <w:rPr>
                <w:sz w:val="22"/>
              </w:rPr>
              <w:t xml:space="preserve">ar kunnskap om sammenhengen mellom helseøkonomi og riktig bruk av logistikkprosesser i helsetjenesten </w:t>
            </w:r>
          </w:p>
          <w:p w14:paraId="4FBF39A0" w14:textId="1AF987ED" w:rsidR="00CB1FC9" w:rsidRPr="00ED048F" w:rsidRDefault="00F53DAB" w:rsidP="00183D99">
            <w:pPr>
              <w:numPr>
                <w:ilvl w:val="0"/>
                <w:numId w:val="3"/>
              </w:numPr>
              <w:contextualSpacing/>
              <w:rPr>
                <w:sz w:val="22"/>
              </w:rPr>
            </w:pPr>
            <w:r>
              <w:rPr>
                <w:sz w:val="22"/>
              </w:rPr>
              <w:t>h</w:t>
            </w:r>
            <w:r w:rsidR="00CB1FC9" w:rsidRPr="00ED048F">
              <w:rPr>
                <w:sz w:val="22"/>
              </w:rPr>
              <w:t>ar kunnskap om logistikkservice og pasientforløp</w:t>
            </w:r>
          </w:p>
          <w:p w14:paraId="76128FC8" w14:textId="0EF2D400" w:rsidR="00CB1FC9" w:rsidRPr="00ED048F" w:rsidRDefault="00F53DAB" w:rsidP="00183D99">
            <w:pPr>
              <w:numPr>
                <w:ilvl w:val="0"/>
                <w:numId w:val="3"/>
              </w:numPr>
              <w:contextualSpacing/>
              <w:rPr>
                <w:sz w:val="22"/>
              </w:rPr>
            </w:pPr>
            <w:r>
              <w:rPr>
                <w:sz w:val="22"/>
              </w:rPr>
              <w:t>h</w:t>
            </w:r>
            <w:r w:rsidR="00CB1FC9" w:rsidRPr="00ED048F">
              <w:rPr>
                <w:sz w:val="22"/>
              </w:rPr>
              <w:t>ar kunnskap om pasientsikkerhet, kvalitet og sertifisering i helsevesenet</w:t>
            </w:r>
          </w:p>
          <w:p w14:paraId="4122D1A2" w14:textId="0B8C08BF" w:rsidR="00CB1FC9" w:rsidRPr="00ED048F" w:rsidRDefault="00F53DAB" w:rsidP="00183D99">
            <w:pPr>
              <w:numPr>
                <w:ilvl w:val="0"/>
                <w:numId w:val="3"/>
              </w:numPr>
              <w:contextualSpacing/>
              <w:rPr>
                <w:sz w:val="22"/>
              </w:rPr>
            </w:pPr>
            <w:r>
              <w:rPr>
                <w:sz w:val="22"/>
              </w:rPr>
              <w:t>h</w:t>
            </w:r>
            <w:r w:rsidR="00CB1FC9" w:rsidRPr="00ED048F">
              <w:rPr>
                <w:sz w:val="22"/>
              </w:rPr>
              <w:t>ar innsikt i Forskrift om internkontroll i helse- og omsorgstjenesten og lov og forskrift for offentlige anskaffelser</w:t>
            </w:r>
          </w:p>
          <w:p w14:paraId="6FD115EE" w14:textId="26852C9F" w:rsidR="00CB1FC9" w:rsidRPr="00ED048F" w:rsidRDefault="00F53DAB" w:rsidP="00183D99">
            <w:pPr>
              <w:numPr>
                <w:ilvl w:val="0"/>
                <w:numId w:val="3"/>
              </w:numPr>
              <w:contextualSpacing/>
              <w:rPr>
                <w:sz w:val="22"/>
              </w:rPr>
            </w:pPr>
            <w:r>
              <w:rPr>
                <w:sz w:val="22"/>
              </w:rPr>
              <w:t>k</w:t>
            </w:r>
            <w:r w:rsidR="00CB1FC9" w:rsidRPr="00ED048F">
              <w:rPr>
                <w:sz w:val="22"/>
              </w:rPr>
              <w:t>an oppdatere sine kunnskaper i IKT-verktøy som benyttes innenfor logistikkforløp</w:t>
            </w:r>
          </w:p>
          <w:p w14:paraId="50741D2E" w14:textId="798E0EA2" w:rsidR="00CB1FC9" w:rsidRPr="00ED048F" w:rsidRDefault="00F53DAB" w:rsidP="00183D99">
            <w:pPr>
              <w:numPr>
                <w:ilvl w:val="0"/>
                <w:numId w:val="3"/>
              </w:numPr>
              <w:contextualSpacing/>
              <w:rPr>
                <w:sz w:val="22"/>
              </w:rPr>
            </w:pPr>
            <w:r>
              <w:rPr>
                <w:sz w:val="22"/>
              </w:rPr>
              <w:t>f</w:t>
            </w:r>
            <w:r w:rsidR="00CB1FC9" w:rsidRPr="00ED048F">
              <w:rPr>
                <w:sz w:val="22"/>
              </w:rPr>
              <w:t>orstår betydningen av logistikkforløpenes avhengigheter til pasientforløpene</w:t>
            </w:r>
          </w:p>
          <w:p w14:paraId="380BD7C7" w14:textId="52DCC7C9" w:rsidR="003F2720" w:rsidRPr="00ED048F" w:rsidRDefault="00F53DAB" w:rsidP="00183D99">
            <w:pPr>
              <w:numPr>
                <w:ilvl w:val="0"/>
                <w:numId w:val="3"/>
              </w:numPr>
              <w:contextualSpacing/>
              <w:rPr>
                <w:sz w:val="22"/>
              </w:rPr>
            </w:pPr>
            <w:r>
              <w:rPr>
                <w:sz w:val="22"/>
              </w:rPr>
              <w:t>f</w:t>
            </w:r>
            <w:r w:rsidR="003F2720" w:rsidRPr="00ED048F">
              <w:rPr>
                <w:sz w:val="22"/>
              </w:rPr>
              <w:t>orstår betydningen av helhetlige og sammenhengende tjenester mellom spesialist- og primærhelsetjenesten</w:t>
            </w:r>
          </w:p>
          <w:p w14:paraId="434342BF" w14:textId="36911F2D" w:rsidR="00225152" w:rsidRPr="00ED048F" w:rsidRDefault="00F53DAB" w:rsidP="00183D99">
            <w:pPr>
              <w:numPr>
                <w:ilvl w:val="0"/>
                <w:numId w:val="3"/>
              </w:numPr>
              <w:contextualSpacing/>
              <w:rPr>
                <w:sz w:val="22"/>
              </w:rPr>
            </w:pPr>
            <w:r>
              <w:rPr>
                <w:sz w:val="22"/>
              </w:rPr>
              <w:t>f</w:t>
            </w:r>
            <w:r w:rsidR="00225152" w:rsidRPr="00ED048F">
              <w:rPr>
                <w:sz w:val="22"/>
              </w:rPr>
              <w:t>orstår betydningen av prinsippene for verdikjeder</w:t>
            </w:r>
          </w:p>
        </w:tc>
      </w:tr>
      <w:tr w:rsidR="00CB1FC9" w:rsidRPr="00183D99" w14:paraId="43325D94" w14:textId="77777777" w:rsidTr="00CB1FC9">
        <w:trPr>
          <w:trHeight w:val="283"/>
        </w:trPr>
        <w:tc>
          <w:tcPr>
            <w:tcW w:w="0" w:type="auto"/>
            <w:vMerge/>
          </w:tcPr>
          <w:p w14:paraId="57A23E5C" w14:textId="77777777" w:rsidR="00CB1FC9" w:rsidRPr="00183D99" w:rsidRDefault="00CB1FC9" w:rsidP="00183D99">
            <w:pPr>
              <w:spacing w:before="120"/>
              <w:jc w:val="both"/>
              <w:rPr>
                <w:b/>
                <w:i/>
                <w:sz w:val="22"/>
              </w:rPr>
            </w:pPr>
          </w:p>
        </w:tc>
        <w:tc>
          <w:tcPr>
            <w:tcW w:w="7204" w:type="dxa"/>
          </w:tcPr>
          <w:p w14:paraId="063F3DCC" w14:textId="77777777" w:rsidR="00CB1FC9" w:rsidRPr="00183D99" w:rsidRDefault="00CB1FC9" w:rsidP="00183D99">
            <w:pPr>
              <w:spacing w:before="120"/>
              <w:jc w:val="both"/>
              <w:rPr>
                <w:b/>
                <w:i/>
                <w:sz w:val="22"/>
              </w:rPr>
            </w:pPr>
            <w:r w:rsidRPr="00183D99">
              <w:rPr>
                <w:b/>
                <w:i/>
                <w:sz w:val="22"/>
              </w:rPr>
              <w:t>Ferdigheter</w:t>
            </w:r>
          </w:p>
        </w:tc>
      </w:tr>
      <w:tr w:rsidR="00CB1FC9" w:rsidRPr="00183D99" w14:paraId="1F82C3F7" w14:textId="77777777" w:rsidTr="00CB1FC9">
        <w:trPr>
          <w:trHeight w:val="397"/>
        </w:trPr>
        <w:tc>
          <w:tcPr>
            <w:tcW w:w="0" w:type="auto"/>
            <w:vMerge/>
          </w:tcPr>
          <w:p w14:paraId="7E3CBF84" w14:textId="77777777" w:rsidR="00CB1FC9" w:rsidRPr="00183D99" w:rsidRDefault="00CB1FC9" w:rsidP="00183D99">
            <w:pPr>
              <w:spacing w:before="120"/>
              <w:jc w:val="both"/>
              <w:rPr>
                <w:b/>
                <w:i/>
                <w:sz w:val="22"/>
              </w:rPr>
            </w:pPr>
          </w:p>
        </w:tc>
        <w:tc>
          <w:tcPr>
            <w:tcW w:w="7204" w:type="dxa"/>
          </w:tcPr>
          <w:p w14:paraId="7B8C3977" w14:textId="4504E11A" w:rsidR="00CB1FC9" w:rsidRPr="00183D99" w:rsidRDefault="00CB1FC9" w:rsidP="00183D99">
            <w:pPr>
              <w:jc w:val="both"/>
              <w:rPr>
                <w:b/>
                <w:sz w:val="22"/>
              </w:rPr>
            </w:pPr>
            <w:r w:rsidRPr="00183D99">
              <w:rPr>
                <w:sz w:val="22"/>
              </w:rPr>
              <w:t>Studenten</w:t>
            </w:r>
            <w:r w:rsidR="00F53DAB">
              <w:rPr>
                <w:sz w:val="22"/>
              </w:rPr>
              <w:t>:</w:t>
            </w:r>
          </w:p>
          <w:p w14:paraId="4D8576A7" w14:textId="6540F3B6" w:rsidR="00CB1FC9" w:rsidRPr="00183D99" w:rsidRDefault="00F53DAB" w:rsidP="00183D99">
            <w:pPr>
              <w:numPr>
                <w:ilvl w:val="0"/>
                <w:numId w:val="3"/>
              </w:numPr>
              <w:contextualSpacing/>
              <w:rPr>
                <w:sz w:val="22"/>
              </w:rPr>
            </w:pPr>
            <w:r>
              <w:rPr>
                <w:sz w:val="22"/>
              </w:rPr>
              <w:t>k</w:t>
            </w:r>
            <w:r w:rsidR="00CB1FC9" w:rsidRPr="00ED048F">
              <w:rPr>
                <w:sz w:val="22"/>
              </w:rPr>
              <w:t xml:space="preserve">an anvende faglig kunnskap for å </w:t>
            </w:r>
            <w:r w:rsidR="00225152" w:rsidRPr="00ED048F">
              <w:rPr>
                <w:sz w:val="22"/>
              </w:rPr>
              <w:t>forstå</w:t>
            </w:r>
            <w:r w:rsidR="00CB1FC9" w:rsidRPr="00ED048F">
              <w:rPr>
                <w:sz w:val="22"/>
              </w:rPr>
              <w:t xml:space="preserve"> likheter, ulikheter og </w:t>
            </w:r>
            <w:r w:rsidR="00CB1FC9" w:rsidRPr="00183D99">
              <w:rPr>
                <w:sz w:val="22"/>
              </w:rPr>
              <w:t>utfordringer ved sentrale logistikksløyfer i helsevesenet</w:t>
            </w:r>
          </w:p>
          <w:p w14:paraId="1425B837" w14:textId="5BA2A42C" w:rsidR="00CB1FC9" w:rsidRPr="00183D99" w:rsidRDefault="00F53DAB" w:rsidP="00183D99">
            <w:pPr>
              <w:numPr>
                <w:ilvl w:val="0"/>
                <w:numId w:val="3"/>
              </w:numPr>
              <w:contextualSpacing/>
              <w:rPr>
                <w:sz w:val="22"/>
              </w:rPr>
            </w:pPr>
            <w:r>
              <w:rPr>
                <w:sz w:val="22"/>
              </w:rPr>
              <w:t>k</w:t>
            </w:r>
            <w:r w:rsidR="00CB1FC9" w:rsidRPr="00183D99">
              <w:rPr>
                <w:sz w:val="22"/>
              </w:rPr>
              <w:t>an anvende faglig kunnskap i arbeidet med å planlegge, styre og kontrollere varestrøm fra opprinnelig kilde til endelig mottaker</w:t>
            </w:r>
          </w:p>
          <w:p w14:paraId="0618DDC4" w14:textId="1C3617A5" w:rsidR="00CB1FC9" w:rsidRPr="00183D99" w:rsidRDefault="00F53DAB" w:rsidP="00183D99">
            <w:pPr>
              <w:pStyle w:val="Listeavsnitt"/>
              <w:numPr>
                <w:ilvl w:val="0"/>
                <w:numId w:val="3"/>
              </w:numPr>
              <w:rPr>
                <w:sz w:val="22"/>
              </w:rPr>
            </w:pPr>
            <w:r>
              <w:rPr>
                <w:sz w:val="22"/>
              </w:rPr>
              <w:t>k</w:t>
            </w:r>
            <w:r w:rsidR="00CB1FC9" w:rsidRPr="00183D99">
              <w:rPr>
                <w:sz w:val="22"/>
              </w:rPr>
              <w:t>an anvende relevant faglig verktøy for å utarbeide logistikk-/prosessforløp</w:t>
            </w:r>
          </w:p>
          <w:p w14:paraId="03005C22" w14:textId="57274BCD" w:rsidR="00CB1FC9" w:rsidRPr="00183D99" w:rsidRDefault="00F53DAB" w:rsidP="00183D99">
            <w:pPr>
              <w:numPr>
                <w:ilvl w:val="0"/>
                <w:numId w:val="3"/>
              </w:numPr>
              <w:contextualSpacing/>
              <w:rPr>
                <w:sz w:val="22"/>
              </w:rPr>
            </w:pPr>
            <w:r>
              <w:rPr>
                <w:sz w:val="22"/>
              </w:rPr>
              <w:t>k</w:t>
            </w:r>
            <w:r w:rsidR="00CB1FC9" w:rsidRPr="00183D99">
              <w:rPr>
                <w:sz w:val="22"/>
              </w:rPr>
              <w:t>an anvende faglig kunnskap til å utføre estimeringer og utforme planer som sikrer levering til riktig tid</w:t>
            </w:r>
          </w:p>
          <w:p w14:paraId="3FDB331B" w14:textId="44A0C3EB" w:rsidR="00CB1FC9" w:rsidRPr="00183D99" w:rsidRDefault="00F53DAB" w:rsidP="00F53DAB">
            <w:pPr>
              <w:ind w:left="360"/>
              <w:contextualSpacing/>
              <w:rPr>
                <w:sz w:val="22"/>
              </w:rPr>
            </w:pPr>
            <w:r>
              <w:rPr>
                <w:sz w:val="22"/>
              </w:rPr>
              <w:t>k</w:t>
            </w:r>
            <w:r w:rsidR="00CB1FC9" w:rsidRPr="00183D99">
              <w:rPr>
                <w:sz w:val="22"/>
              </w:rPr>
              <w:t xml:space="preserve">an anvende faglig kunnskap til å skissere logistikkforløpene </w:t>
            </w:r>
          </w:p>
          <w:p w14:paraId="6756D32A" w14:textId="2CE7BD96" w:rsidR="00ED048F" w:rsidRPr="00ED048F" w:rsidRDefault="00F53DAB" w:rsidP="00ED048F">
            <w:pPr>
              <w:numPr>
                <w:ilvl w:val="0"/>
                <w:numId w:val="3"/>
              </w:numPr>
              <w:contextualSpacing/>
              <w:rPr>
                <w:sz w:val="22"/>
              </w:rPr>
            </w:pPr>
            <w:r>
              <w:rPr>
                <w:sz w:val="22"/>
              </w:rPr>
              <w:t>k</w:t>
            </w:r>
            <w:r w:rsidR="00CB1FC9" w:rsidRPr="00183D99">
              <w:rPr>
                <w:sz w:val="22"/>
              </w:rPr>
              <w:t xml:space="preserve">an anvende enkle prognosemetoder for gjennomsnittsberegning, som </w:t>
            </w:r>
            <w:r w:rsidR="00CB1FC9" w:rsidRPr="00ED048F">
              <w:rPr>
                <w:sz w:val="22"/>
              </w:rPr>
              <w:t xml:space="preserve">glidende gjennomsnitt og eksponentiell glatting </w:t>
            </w:r>
          </w:p>
          <w:p w14:paraId="7902EE37" w14:textId="6F890374" w:rsidR="00CB1FC9" w:rsidRPr="00ED048F" w:rsidRDefault="00F53DAB" w:rsidP="00ED048F">
            <w:pPr>
              <w:numPr>
                <w:ilvl w:val="0"/>
                <w:numId w:val="3"/>
              </w:numPr>
              <w:contextualSpacing/>
              <w:rPr>
                <w:sz w:val="22"/>
              </w:rPr>
            </w:pPr>
            <w:r>
              <w:rPr>
                <w:sz w:val="22"/>
              </w:rPr>
              <w:t>k</w:t>
            </w:r>
            <w:r w:rsidR="00952879" w:rsidRPr="00ED048F">
              <w:rPr>
                <w:sz w:val="22"/>
              </w:rPr>
              <w:t xml:space="preserve">an anvende faglig kunnskap </w:t>
            </w:r>
            <w:r w:rsidR="007C58BB" w:rsidRPr="00ED048F">
              <w:rPr>
                <w:sz w:val="22"/>
              </w:rPr>
              <w:t xml:space="preserve">for å forstå </w:t>
            </w:r>
            <w:r w:rsidR="00952879" w:rsidRPr="00ED048F">
              <w:rPr>
                <w:sz w:val="22"/>
              </w:rPr>
              <w:t>prinsipper og hensikten med IKT verktøy som benyttes i logistikkprosesser</w:t>
            </w:r>
          </w:p>
          <w:p w14:paraId="5221B64E" w14:textId="368B9438" w:rsidR="00F10A1C" w:rsidRPr="00ED048F" w:rsidRDefault="00F53DAB" w:rsidP="00F1512D">
            <w:pPr>
              <w:pStyle w:val="Listeavsnitt"/>
              <w:numPr>
                <w:ilvl w:val="0"/>
                <w:numId w:val="3"/>
              </w:numPr>
              <w:spacing w:after="200"/>
              <w:rPr>
                <w:sz w:val="22"/>
              </w:rPr>
            </w:pPr>
            <w:r>
              <w:rPr>
                <w:bCs/>
                <w:sz w:val="22"/>
              </w:rPr>
              <w:t>k</w:t>
            </w:r>
            <w:r w:rsidR="00CF2254" w:rsidRPr="00ED048F">
              <w:rPr>
                <w:bCs/>
                <w:sz w:val="22"/>
              </w:rPr>
              <w:t>an finne informasjon og fagstoff som er relevant for problemstillinger</w:t>
            </w:r>
            <w:r w:rsidR="00817295" w:rsidRPr="00ED048F">
              <w:rPr>
                <w:bCs/>
                <w:sz w:val="22"/>
              </w:rPr>
              <w:t xml:space="preserve"> innen logistikk og service </w:t>
            </w:r>
          </w:p>
          <w:p w14:paraId="0079AE45" w14:textId="0A9059BE" w:rsidR="00CB1FC9" w:rsidRPr="00ED048F" w:rsidRDefault="00F53DAB" w:rsidP="00F1512D">
            <w:pPr>
              <w:pStyle w:val="Listeavsnitt"/>
              <w:numPr>
                <w:ilvl w:val="0"/>
                <w:numId w:val="3"/>
              </w:numPr>
              <w:spacing w:after="200"/>
              <w:rPr>
                <w:sz w:val="22"/>
              </w:rPr>
            </w:pPr>
            <w:r>
              <w:rPr>
                <w:sz w:val="22"/>
              </w:rPr>
              <w:t>k</w:t>
            </w:r>
            <w:r w:rsidR="00CB1FC9" w:rsidRPr="00ED048F">
              <w:rPr>
                <w:sz w:val="22"/>
              </w:rPr>
              <w:t>an kartlegge og foreslå valg av int</w:t>
            </w:r>
            <w:r w:rsidR="00260237" w:rsidRPr="00ED048F">
              <w:rPr>
                <w:sz w:val="22"/>
              </w:rPr>
              <w:t>ern logistikkprosess, og forstå</w:t>
            </w:r>
            <w:r w:rsidR="00CB1FC9" w:rsidRPr="00ED048F">
              <w:rPr>
                <w:sz w:val="22"/>
              </w:rPr>
              <w:t xml:space="preserve"> hvilke sentrale faktorer som påvirker valget av alternative logistikkprosesser </w:t>
            </w:r>
          </w:p>
          <w:p w14:paraId="61C00B6A" w14:textId="1920D866" w:rsidR="00CB1FC9" w:rsidRPr="00F153EA" w:rsidRDefault="00F53DAB" w:rsidP="00183D99">
            <w:pPr>
              <w:numPr>
                <w:ilvl w:val="0"/>
                <w:numId w:val="3"/>
              </w:numPr>
              <w:contextualSpacing/>
              <w:rPr>
                <w:sz w:val="22"/>
              </w:rPr>
            </w:pPr>
            <w:r>
              <w:rPr>
                <w:sz w:val="22"/>
              </w:rPr>
              <w:t>k</w:t>
            </w:r>
            <w:r w:rsidR="00CB1FC9" w:rsidRPr="00183D99">
              <w:rPr>
                <w:sz w:val="22"/>
              </w:rPr>
              <w:t>an kartlegge situasjoner for å sikre kvalitetssikring og dokumentasjon, identifisere problemstillinger og behov for tiltak</w:t>
            </w:r>
            <w:r w:rsidR="00F153EA">
              <w:rPr>
                <w:sz w:val="22"/>
              </w:rPr>
              <w:t xml:space="preserve"> gjennom hele logistikkprosesse</w:t>
            </w:r>
            <w:r w:rsidR="00F10A1C">
              <w:rPr>
                <w:sz w:val="22"/>
              </w:rPr>
              <w:t>n</w:t>
            </w:r>
          </w:p>
        </w:tc>
      </w:tr>
    </w:tbl>
    <w:p w14:paraId="464CDAB5" w14:textId="1B8B14BB" w:rsidR="00183D99" w:rsidRDefault="00183D9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4"/>
      </w:tblGrid>
      <w:tr w:rsidR="00CB1FC9" w:rsidRPr="00183D99" w14:paraId="27BB73A9" w14:textId="77777777" w:rsidTr="00CB1FC9">
        <w:trPr>
          <w:trHeight w:val="283"/>
        </w:trPr>
        <w:tc>
          <w:tcPr>
            <w:tcW w:w="0" w:type="auto"/>
            <w:vMerge w:val="restart"/>
          </w:tcPr>
          <w:p w14:paraId="76A4A821" w14:textId="7FC511E7" w:rsidR="00CB1FC9" w:rsidRPr="00183D99" w:rsidRDefault="00CB1FC9" w:rsidP="00183D99">
            <w:pPr>
              <w:spacing w:before="120"/>
              <w:jc w:val="both"/>
              <w:rPr>
                <w:b/>
                <w:i/>
                <w:sz w:val="22"/>
              </w:rPr>
            </w:pPr>
          </w:p>
        </w:tc>
        <w:tc>
          <w:tcPr>
            <w:tcW w:w="7204" w:type="dxa"/>
          </w:tcPr>
          <w:p w14:paraId="25D2EC2E" w14:textId="77777777" w:rsidR="00CB1FC9" w:rsidRPr="00183D99" w:rsidRDefault="00CB1FC9" w:rsidP="00183D99">
            <w:pPr>
              <w:spacing w:before="120"/>
              <w:jc w:val="both"/>
              <w:rPr>
                <w:b/>
                <w:i/>
                <w:sz w:val="22"/>
              </w:rPr>
            </w:pPr>
            <w:r w:rsidRPr="00183D99">
              <w:rPr>
                <w:b/>
                <w:i/>
                <w:sz w:val="22"/>
              </w:rPr>
              <w:t>Generell kompetanse</w:t>
            </w:r>
          </w:p>
        </w:tc>
      </w:tr>
      <w:tr w:rsidR="00CB1FC9" w:rsidRPr="00183D99" w14:paraId="661F49CF" w14:textId="77777777" w:rsidTr="00CB1FC9">
        <w:trPr>
          <w:trHeight w:val="397"/>
        </w:trPr>
        <w:tc>
          <w:tcPr>
            <w:tcW w:w="0" w:type="auto"/>
            <w:vMerge/>
          </w:tcPr>
          <w:p w14:paraId="5D50D0CA" w14:textId="77777777" w:rsidR="00CB1FC9" w:rsidRPr="00183D99" w:rsidRDefault="00CB1FC9" w:rsidP="00183D99">
            <w:pPr>
              <w:spacing w:before="120"/>
              <w:jc w:val="both"/>
              <w:rPr>
                <w:b/>
                <w:i/>
                <w:sz w:val="22"/>
              </w:rPr>
            </w:pPr>
          </w:p>
        </w:tc>
        <w:tc>
          <w:tcPr>
            <w:tcW w:w="7204" w:type="dxa"/>
          </w:tcPr>
          <w:p w14:paraId="0066D0A5" w14:textId="666E8341" w:rsidR="00CB1FC9" w:rsidRPr="00183D99" w:rsidRDefault="00CB1FC9" w:rsidP="00183D99">
            <w:pPr>
              <w:spacing w:before="120"/>
              <w:jc w:val="both"/>
              <w:rPr>
                <w:sz w:val="22"/>
              </w:rPr>
            </w:pPr>
            <w:r w:rsidRPr="00183D99">
              <w:rPr>
                <w:sz w:val="22"/>
              </w:rPr>
              <w:t>Studenten</w:t>
            </w:r>
            <w:r w:rsidR="00F53DAB">
              <w:rPr>
                <w:sz w:val="22"/>
              </w:rPr>
              <w:t>:</w:t>
            </w:r>
          </w:p>
          <w:p w14:paraId="035EF5B4" w14:textId="7A290988" w:rsidR="00CB1FC9" w:rsidRPr="00183D99" w:rsidRDefault="00F53DAB" w:rsidP="00183D99">
            <w:pPr>
              <w:numPr>
                <w:ilvl w:val="0"/>
                <w:numId w:val="3"/>
              </w:numPr>
              <w:contextualSpacing/>
              <w:rPr>
                <w:sz w:val="22"/>
              </w:rPr>
            </w:pPr>
            <w:r>
              <w:rPr>
                <w:sz w:val="22"/>
              </w:rPr>
              <w:t>h</w:t>
            </w:r>
            <w:r w:rsidR="00CB1FC9" w:rsidRPr="00183D99">
              <w:rPr>
                <w:sz w:val="22"/>
              </w:rPr>
              <w:t>ar forståelse for logistikkprosessers betydning for helsetjenesten</w:t>
            </w:r>
          </w:p>
          <w:p w14:paraId="6D04B0DD" w14:textId="64396B3D" w:rsidR="00CB1FC9" w:rsidRPr="00183D99" w:rsidRDefault="00F53DAB" w:rsidP="00183D99">
            <w:pPr>
              <w:numPr>
                <w:ilvl w:val="0"/>
                <w:numId w:val="3"/>
              </w:numPr>
              <w:contextualSpacing/>
              <w:rPr>
                <w:sz w:val="22"/>
              </w:rPr>
            </w:pPr>
            <w:r>
              <w:rPr>
                <w:sz w:val="22"/>
              </w:rPr>
              <w:t>h</w:t>
            </w:r>
            <w:r w:rsidR="00CB1FC9" w:rsidRPr="00183D99">
              <w:rPr>
                <w:sz w:val="22"/>
              </w:rPr>
              <w:t>ar utviklet en etisk grunnholdning i utøvelsen av yrket som bidrar til å skape tillit og relasjoner til pasienter, pårørende, kollegaer og andre i forsyningskjeden</w:t>
            </w:r>
          </w:p>
          <w:p w14:paraId="6801F884" w14:textId="7BC7BFC0" w:rsidR="00CB1FC9" w:rsidRPr="00ED048F" w:rsidRDefault="00F53DAB" w:rsidP="00183D99">
            <w:pPr>
              <w:numPr>
                <w:ilvl w:val="0"/>
                <w:numId w:val="3"/>
              </w:numPr>
              <w:contextualSpacing/>
              <w:rPr>
                <w:sz w:val="22"/>
              </w:rPr>
            </w:pPr>
            <w:r>
              <w:rPr>
                <w:sz w:val="22"/>
              </w:rPr>
              <w:t>k</w:t>
            </w:r>
            <w:r w:rsidR="00CB1FC9" w:rsidRPr="00183D99">
              <w:rPr>
                <w:sz w:val="22"/>
              </w:rPr>
              <w:t xml:space="preserve">an </w:t>
            </w:r>
            <w:r w:rsidR="00CB1FC9" w:rsidRPr="00ED048F">
              <w:rPr>
                <w:sz w:val="22"/>
              </w:rPr>
              <w:t xml:space="preserve">utføre logistikkrelaterte arbeidsoppgaver som støtter opp for </w:t>
            </w:r>
            <w:proofErr w:type="spellStart"/>
            <w:r w:rsidR="00CB1FC9" w:rsidRPr="00ED048F">
              <w:rPr>
                <w:sz w:val="22"/>
              </w:rPr>
              <w:t>pasientsikker</w:t>
            </w:r>
            <w:proofErr w:type="spellEnd"/>
            <w:r w:rsidR="00CB1FC9" w:rsidRPr="00ED048F">
              <w:rPr>
                <w:sz w:val="22"/>
              </w:rPr>
              <w:t xml:space="preserve"> drift</w:t>
            </w:r>
          </w:p>
          <w:p w14:paraId="2EA7DF1C" w14:textId="3997A8BD" w:rsidR="00CB1FC9" w:rsidRPr="00ED048F" w:rsidRDefault="00F53DAB" w:rsidP="00183D99">
            <w:pPr>
              <w:pStyle w:val="Listeavsnitt"/>
              <w:numPr>
                <w:ilvl w:val="0"/>
                <w:numId w:val="3"/>
              </w:numPr>
              <w:rPr>
                <w:sz w:val="22"/>
              </w:rPr>
            </w:pPr>
            <w:r>
              <w:rPr>
                <w:sz w:val="22"/>
              </w:rPr>
              <w:t>k</w:t>
            </w:r>
            <w:r w:rsidR="00CB1FC9" w:rsidRPr="00ED048F">
              <w:rPr>
                <w:sz w:val="22"/>
              </w:rPr>
              <w:t>an bygge relasjoner med fagfeller innen logistikkområdet, på tvers av fag</w:t>
            </w:r>
            <w:r w:rsidR="00F10A1C" w:rsidRPr="00ED048F">
              <w:rPr>
                <w:sz w:val="22"/>
              </w:rPr>
              <w:t>, virksomheter og tjenestenivåer</w:t>
            </w:r>
            <w:r w:rsidR="00CB1FC9" w:rsidRPr="00ED048F">
              <w:rPr>
                <w:sz w:val="22"/>
              </w:rPr>
              <w:t xml:space="preserve">, samt </w:t>
            </w:r>
            <w:r w:rsidR="00ED048F" w:rsidRPr="00ED048F">
              <w:rPr>
                <w:sz w:val="22"/>
              </w:rPr>
              <w:t xml:space="preserve">med </w:t>
            </w:r>
            <w:r w:rsidR="00CB1FC9" w:rsidRPr="00ED048F">
              <w:rPr>
                <w:sz w:val="22"/>
              </w:rPr>
              <w:t>målgrupper som pasienter, pårørende og andre</w:t>
            </w:r>
          </w:p>
          <w:p w14:paraId="7926F203" w14:textId="30F8D373" w:rsidR="00CB1FC9" w:rsidRPr="00183D99" w:rsidRDefault="00F53DAB" w:rsidP="00183D99">
            <w:pPr>
              <w:numPr>
                <w:ilvl w:val="0"/>
                <w:numId w:val="3"/>
              </w:numPr>
              <w:contextualSpacing/>
              <w:rPr>
                <w:sz w:val="22"/>
              </w:rPr>
            </w:pPr>
            <w:r>
              <w:rPr>
                <w:sz w:val="22"/>
              </w:rPr>
              <w:t>k</w:t>
            </w:r>
            <w:r w:rsidR="00CB1FC9" w:rsidRPr="00183D99">
              <w:rPr>
                <w:sz w:val="22"/>
              </w:rPr>
              <w:t xml:space="preserve">an utvikle arbeidsmetoder etter aktuelle modeller og analyser innen logistikkprosessene for å sikre en effektiv materialflyt </w:t>
            </w:r>
          </w:p>
        </w:tc>
      </w:tr>
      <w:tr w:rsidR="00CB1FC9" w:rsidRPr="00183D99" w14:paraId="6819729C" w14:textId="77777777" w:rsidTr="00CB1FC9">
        <w:trPr>
          <w:trHeight w:val="397"/>
        </w:trPr>
        <w:tc>
          <w:tcPr>
            <w:tcW w:w="0" w:type="auto"/>
          </w:tcPr>
          <w:p w14:paraId="595F799E" w14:textId="77777777" w:rsidR="00CB1FC9" w:rsidRPr="00183D99" w:rsidRDefault="00CB1FC9" w:rsidP="00183D99">
            <w:pPr>
              <w:spacing w:before="120"/>
              <w:jc w:val="both"/>
              <w:rPr>
                <w:b/>
                <w:i/>
                <w:sz w:val="22"/>
              </w:rPr>
            </w:pPr>
            <w:r w:rsidRPr="00183D99">
              <w:rPr>
                <w:b/>
                <w:i/>
                <w:sz w:val="22"/>
              </w:rPr>
              <w:t>Innhold/temaer:</w:t>
            </w:r>
          </w:p>
        </w:tc>
        <w:tc>
          <w:tcPr>
            <w:tcW w:w="7204" w:type="dxa"/>
          </w:tcPr>
          <w:p w14:paraId="3EC9800F" w14:textId="03F85D68" w:rsidR="00CB1FC9" w:rsidRPr="00183D99" w:rsidRDefault="00CB1FC9" w:rsidP="00183D99">
            <w:pPr>
              <w:spacing w:before="120"/>
              <w:jc w:val="both"/>
              <w:rPr>
                <w:b/>
                <w:sz w:val="22"/>
              </w:rPr>
            </w:pPr>
            <w:r w:rsidRPr="00183D99">
              <w:rPr>
                <w:sz w:val="22"/>
              </w:rPr>
              <w:t xml:space="preserve">Dette emnet </w:t>
            </w:r>
            <w:r w:rsidR="00B94614" w:rsidRPr="00183D99">
              <w:rPr>
                <w:sz w:val="22"/>
              </w:rPr>
              <w:t>tar for seg logistikkprinsipper,</w:t>
            </w:r>
            <w:r w:rsidRPr="00183D99">
              <w:rPr>
                <w:sz w:val="22"/>
              </w:rPr>
              <w:t xml:space="preserve"> logistikkprosessene</w:t>
            </w:r>
            <w:r w:rsidR="00B94614" w:rsidRPr="00183D99">
              <w:rPr>
                <w:sz w:val="22"/>
              </w:rPr>
              <w:t>,</w:t>
            </w:r>
            <w:r w:rsidRPr="00183D99">
              <w:rPr>
                <w:sz w:val="22"/>
              </w:rPr>
              <w:t xml:space="preserve"> bruk av relevant IKT-verktøy</w:t>
            </w:r>
            <w:r w:rsidR="00B94614" w:rsidRPr="00183D99">
              <w:rPr>
                <w:sz w:val="22"/>
              </w:rPr>
              <w:t>, innføring i helseøkonomi, helseservice og pasientsikkerhet.</w:t>
            </w:r>
          </w:p>
          <w:p w14:paraId="53429B3C" w14:textId="77777777" w:rsidR="00CB1FC9" w:rsidRPr="00183D99" w:rsidRDefault="00CB1FC9" w:rsidP="00183D99">
            <w:pPr>
              <w:spacing w:before="120"/>
              <w:jc w:val="both"/>
              <w:rPr>
                <w:b/>
                <w:sz w:val="22"/>
              </w:rPr>
            </w:pPr>
            <w:r w:rsidRPr="00183D99">
              <w:rPr>
                <w:b/>
                <w:sz w:val="22"/>
              </w:rPr>
              <w:t>3a. Generell innføring i logistikkprinsipper i helsevesenet</w:t>
            </w:r>
          </w:p>
          <w:p w14:paraId="3D4A3A31" w14:textId="77777777" w:rsidR="00CB1FC9" w:rsidRPr="00ED048F" w:rsidRDefault="00CB1FC9" w:rsidP="004441B2">
            <w:pPr>
              <w:pStyle w:val="Listeavsnitt"/>
              <w:numPr>
                <w:ilvl w:val="0"/>
                <w:numId w:val="26"/>
              </w:numPr>
              <w:rPr>
                <w:sz w:val="22"/>
              </w:rPr>
            </w:pPr>
            <w:r w:rsidRPr="00ED048F">
              <w:rPr>
                <w:sz w:val="22"/>
              </w:rPr>
              <w:t>Vare- og utstyrs logistikk/logistikk av varer og tjenester</w:t>
            </w:r>
          </w:p>
          <w:p w14:paraId="63A74B21" w14:textId="77777777" w:rsidR="00CB1FC9" w:rsidRPr="00ED048F" w:rsidRDefault="00CB1FC9" w:rsidP="004441B2">
            <w:pPr>
              <w:pStyle w:val="Listeavsnitt"/>
              <w:numPr>
                <w:ilvl w:val="0"/>
                <w:numId w:val="26"/>
              </w:numPr>
              <w:rPr>
                <w:sz w:val="22"/>
              </w:rPr>
            </w:pPr>
            <w:r w:rsidRPr="00ED048F">
              <w:rPr>
                <w:sz w:val="22"/>
              </w:rPr>
              <w:t xml:space="preserve">Administrative logistikkforløp som støtter opp for </w:t>
            </w:r>
            <w:proofErr w:type="spellStart"/>
            <w:r w:rsidRPr="00ED048F">
              <w:rPr>
                <w:sz w:val="22"/>
              </w:rPr>
              <w:t>pasientsikker</w:t>
            </w:r>
            <w:proofErr w:type="spellEnd"/>
            <w:r w:rsidRPr="00ED048F">
              <w:rPr>
                <w:sz w:val="22"/>
              </w:rPr>
              <w:t xml:space="preserve"> drift</w:t>
            </w:r>
          </w:p>
          <w:p w14:paraId="49E65C82" w14:textId="77777777" w:rsidR="00FE5200" w:rsidRPr="00ED048F" w:rsidRDefault="00CB1FC9" w:rsidP="004441B2">
            <w:pPr>
              <w:pStyle w:val="Listeavsnitt"/>
              <w:numPr>
                <w:ilvl w:val="0"/>
                <w:numId w:val="26"/>
              </w:numPr>
              <w:rPr>
                <w:sz w:val="22"/>
              </w:rPr>
            </w:pPr>
            <w:r w:rsidRPr="00ED048F">
              <w:rPr>
                <w:sz w:val="22"/>
              </w:rPr>
              <w:t>Pasientlogistikk (pasientforløp og arbeidsprosesser)</w:t>
            </w:r>
          </w:p>
          <w:p w14:paraId="10149310" w14:textId="77777777" w:rsidR="00225152" w:rsidRPr="00ED048F" w:rsidRDefault="00FE5200" w:rsidP="004441B2">
            <w:pPr>
              <w:pStyle w:val="Listeavsnitt"/>
              <w:numPr>
                <w:ilvl w:val="0"/>
                <w:numId w:val="26"/>
              </w:numPr>
              <w:rPr>
                <w:sz w:val="22"/>
              </w:rPr>
            </w:pPr>
            <w:r w:rsidRPr="00ED048F">
              <w:rPr>
                <w:sz w:val="22"/>
              </w:rPr>
              <w:t>Logistikkprinsippene «push» &amp; «pull»</w:t>
            </w:r>
          </w:p>
          <w:p w14:paraId="23FA2F52" w14:textId="6972E072" w:rsidR="00CB1FC9" w:rsidRPr="00183D99" w:rsidRDefault="00225152" w:rsidP="004441B2">
            <w:pPr>
              <w:pStyle w:val="Listeavsnitt"/>
              <w:numPr>
                <w:ilvl w:val="0"/>
                <w:numId w:val="26"/>
              </w:numPr>
              <w:rPr>
                <w:sz w:val="22"/>
              </w:rPr>
            </w:pPr>
            <w:r w:rsidRPr="00ED048F">
              <w:rPr>
                <w:sz w:val="22"/>
              </w:rPr>
              <w:t>Verdikjede</w:t>
            </w:r>
            <w:r w:rsidR="00CB1FC9" w:rsidRPr="00183D99">
              <w:rPr>
                <w:sz w:val="22"/>
              </w:rPr>
              <w:br/>
            </w:r>
          </w:p>
          <w:p w14:paraId="4FF619B5" w14:textId="77777777" w:rsidR="00CB1FC9" w:rsidRPr="00183D99" w:rsidRDefault="00CB1FC9" w:rsidP="00183D99">
            <w:pPr>
              <w:rPr>
                <w:b/>
                <w:sz w:val="22"/>
              </w:rPr>
            </w:pPr>
            <w:r w:rsidRPr="00183D99">
              <w:rPr>
                <w:b/>
                <w:sz w:val="22"/>
              </w:rPr>
              <w:t>3b. Logistikkprosessen</w:t>
            </w:r>
          </w:p>
          <w:p w14:paraId="2F450215" w14:textId="77777777" w:rsidR="00CB1FC9" w:rsidRPr="00ED048F" w:rsidRDefault="00CB1FC9" w:rsidP="004441B2">
            <w:pPr>
              <w:pStyle w:val="Listeavsnitt"/>
              <w:numPr>
                <w:ilvl w:val="0"/>
                <w:numId w:val="27"/>
              </w:numPr>
              <w:rPr>
                <w:sz w:val="22"/>
              </w:rPr>
            </w:pPr>
            <w:r w:rsidRPr="00ED048F">
              <w:rPr>
                <w:sz w:val="22"/>
              </w:rPr>
              <w:t>Bestilling fra kunde (ordrebehandling)</w:t>
            </w:r>
          </w:p>
          <w:p w14:paraId="056DA47E" w14:textId="0F6DE4E4" w:rsidR="00CB1FC9" w:rsidRPr="00ED048F" w:rsidRDefault="00CB1FC9" w:rsidP="004441B2">
            <w:pPr>
              <w:pStyle w:val="Listeavsnitt"/>
              <w:numPr>
                <w:ilvl w:val="0"/>
                <w:numId w:val="27"/>
              </w:numPr>
              <w:rPr>
                <w:sz w:val="22"/>
              </w:rPr>
            </w:pPr>
            <w:r w:rsidRPr="00ED048F">
              <w:rPr>
                <w:sz w:val="22"/>
              </w:rPr>
              <w:t>Planlegge, klargjøre, utføre</w:t>
            </w:r>
          </w:p>
          <w:p w14:paraId="05F2A904" w14:textId="01E58E73" w:rsidR="007C58BB" w:rsidRPr="00ED048F" w:rsidRDefault="007C58BB" w:rsidP="004441B2">
            <w:pPr>
              <w:pStyle w:val="Listeavsnitt"/>
              <w:numPr>
                <w:ilvl w:val="0"/>
                <w:numId w:val="27"/>
              </w:numPr>
              <w:rPr>
                <w:sz w:val="22"/>
              </w:rPr>
            </w:pPr>
            <w:r w:rsidRPr="00ED048F">
              <w:rPr>
                <w:sz w:val="22"/>
              </w:rPr>
              <w:t>Varemottak og distribusjon</w:t>
            </w:r>
          </w:p>
          <w:p w14:paraId="5A4C267A" w14:textId="77777777" w:rsidR="00CB1FC9" w:rsidRPr="00ED048F" w:rsidRDefault="00CB1FC9" w:rsidP="004441B2">
            <w:pPr>
              <w:pStyle w:val="Listeavsnitt"/>
              <w:numPr>
                <w:ilvl w:val="0"/>
                <w:numId w:val="27"/>
              </w:numPr>
              <w:rPr>
                <w:sz w:val="22"/>
              </w:rPr>
            </w:pPr>
            <w:r w:rsidRPr="00ED048F">
              <w:rPr>
                <w:sz w:val="22"/>
              </w:rPr>
              <w:t>Leveringsservice</w:t>
            </w:r>
          </w:p>
          <w:p w14:paraId="366CF2B5" w14:textId="77777777" w:rsidR="00CB1FC9" w:rsidRPr="00ED048F" w:rsidRDefault="00CB1FC9" w:rsidP="004441B2">
            <w:pPr>
              <w:pStyle w:val="Listeavsnitt"/>
              <w:numPr>
                <w:ilvl w:val="0"/>
                <w:numId w:val="27"/>
              </w:numPr>
              <w:rPr>
                <w:sz w:val="22"/>
              </w:rPr>
            </w:pPr>
            <w:r w:rsidRPr="00ED048F">
              <w:rPr>
                <w:sz w:val="22"/>
              </w:rPr>
              <w:t>Beholdning og forsyning</w:t>
            </w:r>
          </w:p>
          <w:p w14:paraId="0CA7E22C" w14:textId="77777777" w:rsidR="00CB1FC9" w:rsidRPr="00ED048F" w:rsidRDefault="00CB1FC9" w:rsidP="004441B2">
            <w:pPr>
              <w:pStyle w:val="Listeavsnitt"/>
              <w:numPr>
                <w:ilvl w:val="0"/>
                <w:numId w:val="27"/>
              </w:numPr>
              <w:rPr>
                <w:sz w:val="22"/>
              </w:rPr>
            </w:pPr>
            <w:r w:rsidRPr="00ED048F">
              <w:rPr>
                <w:sz w:val="22"/>
              </w:rPr>
              <w:t>Oppfølging og vedlikehold</w:t>
            </w:r>
          </w:p>
          <w:p w14:paraId="1F9C725A" w14:textId="77777777" w:rsidR="00CB1FC9" w:rsidRPr="00183D99" w:rsidRDefault="00CB1FC9" w:rsidP="00183D99">
            <w:pPr>
              <w:rPr>
                <w:b/>
                <w:sz w:val="22"/>
              </w:rPr>
            </w:pPr>
          </w:p>
          <w:p w14:paraId="4FDB9B4B" w14:textId="77777777" w:rsidR="00CB1FC9" w:rsidRPr="00183D99" w:rsidRDefault="00CB1FC9" w:rsidP="00183D99">
            <w:pPr>
              <w:rPr>
                <w:b/>
                <w:sz w:val="22"/>
              </w:rPr>
            </w:pPr>
            <w:r w:rsidRPr="00183D99">
              <w:rPr>
                <w:b/>
                <w:sz w:val="22"/>
              </w:rPr>
              <w:t>3c. Bruk av IKT-verktøy</w:t>
            </w:r>
          </w:p>
          <w:p w14:paraId="030749C9" w14:textId="035306BB" w:rsidR="00CB1FC9" w:rsidRPr="007C58BB" w:rsidRDefault="00CB1FC9" w:rsidP="004441B2">
            <w:pPr>
              <w:pStyle w:val="Listeavsnitt"/>
              <w:numPr>
                <w:ilvl w:val="0"/>
                <w:numId w:val="28"/>
              </w:numPr>
              <w:rPr>
                <w:sz w:val="22"/>
              </w:rPr>
            </w:pPr>
            <w:r w:rsidRPr="00183D99">
              <w:rPr>
                <w:sz w:val="22"/>
              </w:rPr>
              <w:t xml:space="preserve">Pasientjournal (DIPS, PACS, </w:t>
            </w:r>
            <w:proofErr w:type="spellStart"/>
            <w:proofErr w:type="gramStart"/>
            <w:r w:rsidRPr="00183D99">
              <w:rPr>
                <w:sz w:val="22"/>
              </w:rPr>
              <w:t>Gerica</w:t>
            </w:r>
            <w:proofErr w:type="spellEnd"/>
            <w:r w:rsidRPr="00183D99">
              <w:rPr>
                <w:sz w:val="22"/>
              </w:rPr>
              <w:t xml:space="preserve"> )</w:t>
            </w:r>
            <w:proofErr w:type="gramEnd"/>
          </w:p>
          <w:p w14:paraId="49A65180" w14:textId="4EB795B4" w:rsidR="00CB1FC9" w:rsidRPr="00ED048F" w:rsidRDefault="00CB1FC9" w:rsidP="004441B2">
            <w:pPr>
              <w:pStyle w:val="Listeavsnitt"/>
              <w:numPr>
                <w:ilvl w:val="0"/>
                <w:numId w:val="28"/>
              </w:numPr>
              <w:rPr>
                <w:sz w:val="22"/>
              </w:rPr>
            </w:pPr>
            <w:r w:rsidRPr="00ED048F">
              <w:rPr>
                <w:sz w:val="22"/>
              </w:rPr>
              <w:t>F</w:t>
            </w:r>
            <w:r w:rsidR="00260237" w:rsidRPr="00ED048F">
              <w:rPr>
                <w:sz w:val="22"/>
              </w:rPr>
              <w:t>agspesifikt</w:t>
            </w:r>
            <w:r w:rsidRPr="00ED048F">
              <w:rPr>
                <w:sz w:val="22"/>
              </w:rPr>
              <w:t xml:space="preserve"> IKT-verktøy</w:t>
            </w:r>
            <w:r w:rsidR="00260237" w:rsidRPr="00ED048F">
              <w:rPr>
                <w:sz w:val="22"/>
              </w:rPr>
              <w:t xml:space="preserve"> </w:t>
            </w:r>
          </w:p>
          <w:p w14:paraId="0C917F29" w14:textId="36101556" w:rsidR="00CB1FC9" w:rsidRPr="00ED048F" w:rsidRDefault="00CB1FC9" w:rsidP="004441B2">
            <w:pPr>
              <w:pStyle w:val="Listeavsnitt"/>
              <w:numPr>
                <w:ilvl w:val="0"/>
                <w:numId w:val="28"/>
              </w:numPr>
              <w:rPr>
                <w:sz w:val="22"/>
              </w:rPr>
            </w:pPr>
            <w:r w:rsidRPr="00ED048F">
              <w:rPr>
                <w:sz w:val="22"/>
              </w:rPr>
              <w:t xml:space="preserve">IKT logistikksystemer </w:t>
            </w:r>
            <w:r w:rsidR="007C58BB" w:rsidRPr="00ED048F">
              <w:rPr>
                <w:sz w:val="22"/>
              </w:rPr>
              <w:t xml:space="preserve">– generell innføring i </w:t>
            </w:r>
            <w:r w:rsidRPr="00ED048F">
              <w:rPr>
                <w:sz w:val="22"/>
              </w:rPr>
              <w:t>grunnprinsippene</w:t>
            </w:r>
            <w:r w:rsidR="007C58BB" w:rsidRPr="00ED048F">
              <w:rPr>
                <w:sz w:val="22"/>
              </w:rPr>
              <w:t xml:space="preserve"> for bruk av ERP-systemer</w:t>
            </w:r>
          </w:p>
          <w:p w14:paraId="44C80257" w14:textId="77777777" w:rsidR="00CB1FC9" w:rsidRPr="00ED048F" w:rsidRDefault="00CB1FC9" w:rsidP="004441B2">
            <w:pPr>
              <w:pStyle w:val="Listeavsnitt"/>
              <w:numPr>
                <w:ilvl w:val="0"/>
                <w:numId w:val="28"/>
              </w:numPr>
              <w:rPr>
                <w:sz w:val="22"/>
              </w:rPr>
            </w:pPr>
            <w:r w:rsidRPr="00ED048F">
              <w:rPr>
                <w:sz w:val="22"/>
              </w:rPr>
              <w:t xml:space="preserve">Behandling av data fra IKT-  logistikksystemer (bearbeiding av data i </w:t>
            </w:r>
            <w:proofErr w:type="spellStart"/>
            <w:r w:rsidRPr="00ED048F">
              <w:rPr>
                <w:sz w:val="22"/>
              </w:rPr>
              <w:t>Excell</w:t>
            </w:r>
            <w:proofErr w:type="spellEnd"/>
            <w:r w:rsidRPr="00ED048F">
              <w:rPr>
                <w:sz w:val="22"/>
              </w:rPr>
              <w:t xml:space="preserve"> og utarbeidelse av logistikkanalyser)</w:t>
            </w:r>
          </w:p>
          <w:p w14:paraId="480E9128" w14:textId="77777777" w:rsidR="00CB1FC9" w:rsidRPr="00ED048F" w:rsidRDefault="00CB1FC9" w:rsidP="004441B2">
            <w:pPr>
              <w:pStyle w:val="Listeavsnitt"/>
              <w:numPr>
                <w:ilvl w:val="0"/>
                <w:numId w:val="28"/>
              </w:numPr>
              <w:rPr>
                <w:sz w:val="22"/>
              </w:rPr>
            </w:pPr>
            <w:r w:rsidRPr="00ED048F">
              <w:rPr>
                <w:sz w:val="22"/>
              </w:rPr>
              <w:t>Koblingen mellom logistikk og økonomi</w:t>
            </w:r>
          </w:p>
          <w:p w14:paraId="71E3854B" w14:textId="77777777" w:rsidR="00CB1FC9" w:rsidRPr="00183D99" w:rsidRDefault="00CB1FC9" w:rsidP="00183D99">
            <w:pPr>
              <w:contextualSpacing/>
              <w:rPr>
                <w:sz w:val="22"/>
              </w:rPr>
            </w:pPr>
          </w:p>
          <w:p w14:paraId="407D7F50" w14:textId="77777777" w:rsidR="00CB1FC9" w:rsidRPr="00ED048F" w:rsidRDefault="00CB1FC9" w:rsidP="00183D99">
            <w:pPr>
              <w:contextualSpacing/>
              <w:rPr>
                <w:b/>
                <w:sz w:val="22"/>
              </w:rPr>
            </w:pPr>
            <w:r w:rsidRPr="00ED048F">
              <w:rPr>
                <w:b/>
                <w:sz w:val="22"/>
              </w:rPr>
              <w:t xml:space="preserve">3d. Innføring i helseøkonomi og betydning av riktig bruk av logistikkprosesser i helseinstitusjoner </w:t>
            </w:r>
          </w:p>
          <w:p w14:paraId="42E09044" w14:textId="77777777" w:rsidR="0018247D" w:rsidRPr="00ED048F" w:rsidRDefault="0018247D" w:rsidP="004441B2">
            <w:pPr>
              <w:pStyle w:val="Listeavsnitt"/>
              <w:numPr>
                <w:ilvl w:val="0"/>
                <w:numId w:val="29"/>
              </w:numPr>
              <w:rPr>
                <w:b/>
                <w:sz w:val="22"/>
              </w:rPr>
            </w:pPr>
            <w:r w:rsidRPr="00ED048F">
              <w:rPr>
                <w:sz w:val="22"/>
              </w:rPr>
              <w:t>Oversikt over finansiering i primærhelsetjenesten (basistilskudd, refusjonstakster og egenandeler)</w:t>
            </w:r>
          </w:p>
          <w:p w14:paraId="68CD91B4" w14:textId="05E861DB" w:rsidR="000C58A5" w:rsidRPr="00ED048F" w:rsidRDefault="000C58A5" w:rsidP="004441B2">
            <w:pPr>
              <w:pStyle w:val="Listeavsnitt"/>
              <w:numPr>
                <w:ilvl w:val="0"/>
                <w:numId w:val="29"/>
              </w:numPr>
              <w:rPr>
                <w:sz w:val="22"/>
              </w:rPr>
            </w:pPr>
            <w:r w:rsidRPr="00ED048F">
              <w:rPr>
                <w:sz w:val="22"/>
              </w:rPr>
              <w:t>Oversikt over finansiering i spesialisthelsetjenesten (Basisbevilgning, innsatsstyrt finansiering (ISF) – somatikk, poliklinikkrefusjoner og egenandeler, øremerkede tilskudd)</w:t>
            </w:r>
          </w:p>
          <w:p w14:paraId="008D6139" w14:textId="77777777" w:rsidR="000C58A5" w:rsidRPr="00ED048F" w:rsidRDefault="000C58A5" w:rsidP="004441B2">
            <w:pPr>
              <w:pStyle w:val="Listeavsnitt"/>
              <w:numPr>
                <w:ilvl w:val="0"/>
                <w:numId w:val="29"/>
              </w:numPr>
              <w:rPr>
                <w:sz w:val="22"/>
              </w:rPr>
            </w:pPr>
            <w:r w:rsidRPr="00ED048F">
              <w:rPr>
                <w:sz w:val="22"/>
              </w:rPr>
              <w:t>Innsikt rundt kostnader/inntekter i polikliniske konsultasjoner (avbestillinger av legetimer på kort varsel, pasienter møter ikke opp til avtalt legetime)</w:t>
            </w:r>
          </w:p>
          <w:p w14:paraId="0C752DCD" w14:textId="21B4FEBF" w:rsidR="0018247D" w:rsidRPr="00ED048F" w:rsidRDefault="000C58A5" w:rsidP="004441B2">
            <w:pPr>
              <w:pStyle w:val="Listeavsnitt"/>
              <w:numPr>
                <w:ilvl w:val="0"/>
                <w:numId w:val="29"/>
              </w:numPr>
              <w:rPr>
                <w:b/>
                <w:sz w:val="22"/>
              </w:rPr>
            </w:pPr>
            <w:r w:rsidRPr="00ED048F">
              <w:rPr>
                <w:sz w:val="22"/>
              </w:rPr>
              <w:t>Inntekter per behandlet pasient (poliklinikk, dagbehandling og inneliggende)</w:t>
            </w:r>
            <w:r w:rsidR="0018247D" w:rsidRPr="00ED048F">
              <w:rPr>
                <w:sz w:val="22"/>
              </w:rPr>
              <w:t xml:space="preserve"> </w:t>
            </w:r>
          </w:p>
          <w:p w14:paraId="379DA9B9" w14:textId="496DCD94" w:rsidR="0018247D" w:rsidRPr="00ED048F" w:rsidRDefault="0018247D" w:rsidP="004441B2">
            <w:pPr>
              <w:pStyle w:val="Listeavsnitt"/>
              <w:numPr>
                <w:ilvl w:val="0"/>
                <w:numId w:val="29"/>
              </w:numPr>
              <w:rPr>
                <w:b/>
                <w:sz w:val="22"/>
              </w:rPr>
            </w:pPr>
            <w:r w:rsidRPr="00ED048F">
              <w:rPr>
                <w:sz w:val="22"/>
              </w:rPr>
              <w:t>Innsikt rundt kostnader ved utskrivningsklare pasienter fra spesialisthelsetjenesten til primærhelsetjenesten</w:t>
            </w:r>
          </w:p>
          <w:p w14:paraId="2B2F0197" w14:textId="4868DA9B" w:rsidR="000C58A5" w:rsidRPr="00ED048F" w:rsidRDefault="0018247D" w:rsidP="004441B2">
            <w:pPr>
              <w:pStyle w:val="Listeavsnitt"/>
              <w:numPr>
                <w:ilvl w:val="0"/>
                <w:numId w:val="29"/>
              </w:numPr>
              <w:rPr>
                <w:b/>
                <w:sz w:val="22"/>
              </w:rPr>
            </w:pPr>
            <w:r w:rsidRPr="00ED048F">
              <w:rPr>
                <w:sz w:val="22"/>
              </w:rPr>
              <w:t>Årlig oppdragsdokument mellom regionalt foretak og helseforetak (</w:t>
            </w:r>
            <w:proofErr w:type="spellStart"/>
            <w:r w:rsidRPr="00ED048F">
              <w:rPr>
                <w:sz w:val="22"/>
              </w:rPr>
              <w:t>Bestillerdokumentet</w:t>
            </w:r>
            <w:proofErr w:type="spellEnd"/>
            <w:r w:rsidRPr="00ED048F">
              <w:rPr>
                <w:sz w:val="22"/>
              </w:rPr>
              <w:t>)</w:t>
            </w:r>
          </w:p>
          <w:p w14:paraId="2DD49E20" w14:textId="08FBC92C" w:rsidR="00CB1FC9" w:rsidRPr="00ED048F" w:rsidRDefault="00CB1FC9" w:rsidP="004441B2">
            <w:pPr>
              <w:pStyle w:val="Listeavsnitt"/>
              <w:numPr>
                <w:ilvl w:val="0"/>
                <w:numId w:val="29"/>
              </w:numPr>
              <w:rPr>
                <w:b/>
                <w:sz w:val="22"/>
              </w:rPr>
            </w:pPr>
            <w:r w:rsidRPr="00ED048F">
              <w:rPr>
                <w:sz w:val="22"/>
              </w:rPr>
              <w:t>Forståelse for den årlige budsjettprosessen</w:t>
            </w:r>
          </w:p>
          <w:p w14:paraId="50C2FCC7" w14:textId="5322D1C6" w:rsidR="00CB1FC9" w:rsidRPr="00ED048F" w:rsidRDefault="007C58BB" w:rsidP="004441B2">
            <w:pPr>
              <w:pStyle w:val="Listeavsnitt"/>
              <w:numPr>
                <w:ilvl w:val="0"/>
                <w:numId w:val="29"/>
              </w:numPr>
              <w:rPr>
                <w:b/>
                <w:sz w:val="22"/>
              </w:rPr>
            </w:pPr>
            <w:r w:rsidRPr="00ED048F">
              <w:rPr>
                <w:sz w:val="22"/>
              </w:rPr>
              <w:t xml:space="preserve">Innsikt i prinsipper for å sette </w:t>
            </w:r>
            <w:r w:rsidR="00CB1FC9" w:rsidRPr="00ED048F">
              <w:rPr>
                <w:sz w:val="22"/>
              </w:rPr>
              <w:t>korrekt lagerbeholdning</w:t>
            </w:r>
            <w:r w:rsidRPr="00ED048F">
              <w:rPr>
                <w:sz w:val="22"/>
              </w:rPr>
              <w:t>, herunder prognostiseringsteknikker</w:t>
            </w:r>
            <w:r w:rsidR="00CB1FC9" w:rsidRPr="00ED048F">
              <w:rPr>
                <w:sz w:val="22"/>
              </w:rPr>
              <w:t xml:space="preserve"> </w:t>
            </w:r>
          </w:p>
          <w:p w14:paraId="4B99052F" w14:textId="77777777" w:rsidR="00CB1FC9" w:rsidRPr="00ED048F" w:rsidRDefault="00CB1FC9" w:rsidP="00183D99">
            <w:pPr>
              <w:ind w:left="360"/>
              <w:rPr>
                <w:sz w:val="22"/>
              </w:rPr>
            </w:pPr>
          </w:p>
          <w:p w14:paraId="4868A787" w14:textId="77777777" w:rsidR="00CB1FC9" w:rsidRPr="00ED048F" w:rsidRDefault="00CB1FC9" w:rsidP="00183D99">
            <w:pPr>
              <w:rPr>
                <w:b/>
                <w:sz w:val="22"/>
              </w:rPr>
            </w:pPr>
            <w:r w:rsidRPr="00ED048F">
              <w:rPr>
                <w:b/>
                <w:sz w:val="22"/>
              </w:rPr>
              <w:t>3e. «Logistikkservice»</w:t>
            </w:r>
          </w:p>
          <w:p w14:paraId="71EFBC82" w14:textId="77777777" w:rsidR="00CB1FC9" w:rsidRPr="00ED048F" w:rsidRDefault="00CB1FC9" w:rsidP="004441B2">
            <w:pPr>
              <w:pStyle w:val="Listeavsnitt"/>
              <w:numPr>
                <w:ilvl w:val="0"/>
                <w:numId w:val="30"/>
              </w:numPr>
              <w:rPr>
                <w:sz w:val="22"/>
              </w:rPr>
            </w:pPr>
            <w:r w:rsidRPr="00ED048F">
              <w:rPr>
                <w:sz w:val="22"/>
              </w:rPr>
              <w:t>Innføring i SLA (Service Level Agreements). Avtaler mellom ulike enheter som definerer servicenivået</w:t>
            </w:r>
          </w:p>
          <w:p w14:paraId="151FB899" w14:textId="77777777" w:rsidR="00CB1FC9" w:rsidRPr="00ED048F" w:rsidRDefault="00CB1FC9" w:rsidP="004441B2">
            <w:pPr>
              <w:pStyle w:val="Listeavsnitt"/>
              <w:numPr>
                <w:ilvl w:val="0"/>
                <w:numId w:val="30"/>
              </w:numPr>
              <w:rPr>
                <w:sz w:val="22"/>
              </w:rPr>
            </w:pPr>
            <w:r w:rsidRPr="00ED048F">
              <w:rPr>
                <w:sz w:val="22"/>
              </w:rPr>
              <w:t>Leveringstid</w:t>
            </w:r>
          </w:p>
          <w:p w14:paraId="7CF97250" w14:textId="77777777" w:rsidR="00CB1FC9" w:rsidRPr="00ED048F" w:rsidRDefault="00CB1FC9" w:rsidP="004441B2">
            <w:pPr>
              <w:pStyle w:val="Listeavsnitt"/>
              <w:numPr>
                <w:ilvl w:val="0"/>
                <w:numId w:val="30"/>
              </w:numPr>
              <w:rPr>
                <w:sz w:val="22"/>
              </w:rPr>
            </w:pPr>
            <w:r w:rsidRPr="00ED048F">
              <w:rPr>
                <w:sz w:val="22"/>
              </w:rPr>
              <w:t>Leveringssikkerhet</w:t>
            </w:r>
          </w:p>
          <w:p w14:paraId="08A351C4" w14:textId="77777777" w:rsidR="00CB1FC9" w:rsidRPr="00ED048F" w:rsidRDefault="00CB1FC9" w:rsidP="004441B2">
            <w:pPr>
              <w:pStyle w:val="Listeavsnitt"/>
              <w:numPr>
                <w:ilvl w:val="0"/>
                <w:numId w:val="30"/>
              </w:numPr>
              <w:rPr>
                <w:sz w:val="22"/>
              </w:rPr>
            </w:pPr>
            <w:r w:rsidRPr="00ED048F">
              <w:rPr>
                <w:sz w:val="22"/>
              </w:rPr>
              <w:t>Tilgjengelighet</w:t>
            </w:r>
          </w:p>
          <w:p w14:paraId="7C84727D" w14:textId="77777777" w:rsidR="00CB1FC9" w:rsidRPr="00ED048F" w:rsidRDefault="00CB1FC9" w:rsidP="004441B2">
            <w:pPr>
              <w:pStyle w:val="Listeavsnitt"/>
              <w:numPr>
                <w:ilvl w:val="0"/>
                <w:numId w:val="30"/>
              </w:numPr>
              <w:rPr>
                <w:sz w:val="22"/>
              </w:rPr>
            </w:pPr>
            <w:r w:rsidRPr="00ED048F">
              <w:rPr>
                <w:sz w:val="22"/>
              </w:rPr>
              <w:t>Fleksibilitet</w:t>
            </w:r>
          </w:p>
          <w:p w14:paraId="00291EA6" w14:textId="77777777" w:rsidR="00CB1FC9" w:rsidRPr="00ED048F" w:rsidRDefault="00CB1FC9" w:rsidP="004441B2">
            <w:pPr>
              <w:pStyle w:val="Listeavsnitt"/>
              <w:numPr>
                <w:ilvl w:val="0"/>
                <w:numId w:val="30"/>
              </w:numPr>
              <w:rPr>
                <w:sz w:val="22"/>
              </w:rPr>
            </w:pPr>
            <w:r w:rsidRPr="00ED048F">
              <w:rPr>
                <w:sz w:val="22"/>
              </w:rPr>
              <w:t>Rådgiverfunksjon i henhold til sitt ansvarsområde</w:t>
            </w:r>
          </w:p>
          <w:p w14:paraId="448975E2" w14:textId="77777777" w:rsidR="00CB1FC9" w:rsidRPr="00ED048F" w:rsidRDefault="00CB1FC9" w:rsidP="00183D99">
            <w:pPr>
              <w:pStyle w:val="Listeavsnitt"/>
              <w:ind w:left="1080"/>
              <w:rPr>
                <w:sz w:val="22"/>
              </w:rPr>
            </w:pPr>
          </w:p>
          <w:p w14:paraId="687C460D" w14:textId="77777777" w:rsidR="00CB1FC9" w:rsidRPr="00ED048F" w:rsidRDefault="00CB1FC9" w:rsidP="00183D99">
            <w:pPr>
              <w:rPr>
                <w:b/>
                <w:sz w:val="22"/>
              </w:rPr>
            </w:pPr>
            <w:r w:rsidRPr="00ED048F">
              <w:rPr>
                <w:b/>
                <w:sz w:val="22"/>
              </w:rPr>
              <w:t>3f. Prosessforståelse og avhengigheter i helsevesenet. (Pasientforløpene)</w:t>
            </w:r>
          </w:p>
          <w:p w14:paraId="02985EFB" w14:textId="48EE88C6" w:rsidR="00CB1FC9" w:rsidRPr="00ED048F" w:rsidRDefault="00CB1FC9" w:rsidP="004441B2">
            <w:pPr>
              <w:pStyle w:val="Listeavsnitt"/>
              <w:numPr>
                <w:ilvl w:val="0"/>
                <w:numId w:val="31"/>
              </w:numPr>
              <w:rPr>
                <w:sz w:val="22"/>
              </w:rPr>
            </w:pPr>
            <w:r w:rsidRPr="00ED048F">
              <w:rPr>
                <w:sz w:val="22"/>
              </w:rPr>
              <w:t>Pasientforløp</w:t>
            </w:r>
          </w:p>
          <w:p w14:paraId="0201EA53" w14:textId="59DE9FBA" w:rsidR="003F2161" w:rsidRPr="00ED048F" w:rsidRDefault="003F2161" w:rsidP="004441B2">
            <w:pPr>
              <w:pStyle w:val="Listeavsnitt"/>
              <w:numPr>
                <w:ilvl w:val="0"/>
                <w:numId w:val="31"/>
              </w:numPr>
              <w:rPr>
                <w:sz w:val="22"/>
              </w:rPr>
            </w:pPr>
            <w:r w:rsidRPr="00ED048F">
              <w:rPr>
                <w:sz w:val="22"/>
              </w:rPr>
              <w:t>Pasientforløp mellom primær- og spesialisthelsetjenesten</w:t>
            </w:r>
          </w:p>
          <w:p w14:paraId="2A807922" w14:textId="77777777" w:rsidR="00CB1FC9" w:rsidRPr="00ED048F" w:rsidRDefault="00CB1FC9" w:rsidP="004441B2">
            <w:pPr>
              <w:pStyle w:val="Listeavsnitt"/>
              <w:numPr>
                <w:ilvl w:val="0"/>
                <w:numId w:val="31"/>
              </w:numPr>
              <w:rPr>
                <w:sz w:val="22"/>
              </w:rPr>
            </w:pPr>
            <w:r w:rsidRPr="00ED048F">
              <w:rPr>
                <w:sz w:val="22"/>
              </w:rPr>
              <w:t>Logistikksløyfenes avhengigheter til pasientforløpene</w:t>
            </w:r>
          </w:p>
          <w:p w14:paraId="1DB3DECE" w14:textId="77777777" w:rsidR="00CB1FC9" w:rsidRPr="00ED048F" w:rsidRDefault="00CB1FC9" w:rsidP="004441B2">
            <w:pPr>
              <w:pStyle w:val="Listeavsnitt"/>
              <w:numPr>
                <w:ilvl w:val="0"/>
                <w:numId w:val="31"/>
              </w:numPr>
              <w:rPr>
                <w:sz w:val="22"/>
              </w:rPr>
            </w:pPr>
            <w:r w:rsidRPr="00ED048F">
              <w:rPr>
                <w:sz w:val="22"/>
              </w:rPr>
              <w:t>Verktøy for systematisk prosessforbedring</w:t>
            </w:r>
          </w:p>
          <w:p w14:paraId="187739F6" w14:textId="77777777" w:rsidR="00CB1FC9" w:rsidRPr="00ED048F" w:rsidRDefault="00CB1FC9" w:rsidP="00183D99">
            <w:pPr>
              <w:ind w:left="360"/>
              <w:rPr>
                <w:sz w:val="22"/>
              </w:rPr>
            </w:pPr>
            <w:r w:rsidRPr="00ED048F">
              <w:rPr>
                <w:sz w:val="22"/>
              </w:rPr>
              <w:t xml:space="preserve"> </w:t>
            </w:r>
          </w:p>
          <w:p w14:paraId="30F763E4" w14:textId="58B194BA" w:rsidR="00CB1FC9" w:rsidRPr="00ED048F" w:rsidRDefault="00CB1FC9" w:rsidP="00183D99">
            <w:pPr>
              <w:rPr>
                <w:b/>
                <w:sz w:val="22"/>
              </w:rPr>
            </w:pPr>
            <w:r w:rsidRPr="00ED048F">
              <w:rPr>
                <w:b/>
                <w:sz w:val="22"/>
              </w:rPr>
              <w:t>3g. Pasientsikkerhet og sertifisering i helsevesenet</w:t>
            </w:r>
          </w:p>
          <w:p w14:paraId="1DBFED49" w14:textId="77777777" w:rsidR="00CB1FC9" w:rsidRPr="00ED048F" w:rsidRDefault="00CB1FC9" w:rsidP="004441B2">
            <w:pPr>
              <w:pStyle w:val="Listeavsnitt"/>
              <w:numPr>
                <w:ilvl w:val="0"/>
                <w:numId w:val="32"/>
              </w:numPr>
              <w:rPr>
                <w:sz w:val="22"/>
              </w:rPr>
            </w:pPr>
            <w:r w:rsidRPr="00ED048F">
              <w:rPr>
                <w:sz w:val="22"/>
              </w:rPr>
              <w:t>Kvalitet i helsevesen</w:t>
            </w:r>
          </w:p>
          <w:p w14:paraId="66FEB99F" w14:textId="77777777" w:rsidR="00CB1FC9" w:rsidRPr="00ED048F" w:rsidRDefault="00CB1FC9" w:rsidP="004441B2">
            <w:pPr>
              <w:pStyle w:val="Listeavsnitt"/>
              <w:numPr>
                <w:ilvl w:val="0"/>
                <w:numId w:val="32"/>
              </w:numPr>
              <w:rPr>
                <w:sz w:val="22"/>
              </w:rPr>
            </w:pPr>
            <w:r w:rsidRPr="00ED048F">
              <w:rPr>
                <w:sz w:val="22"/>
              </w:rPr>
              <w:t>Forskrift om internkontroll</w:t>
            </w:r>
          </w:p>
          <w:p w14:paraId="5523FA21" w14:textId="77777777" w:rsidR="00CB1FC9" w:rsidRPr="00ED048F" w:rsidRDefault="00CB1FC9" w:rsidP="004441B2">
            <w:pPr>
              <w:pStyle w:val="Listeavsnitt"/>
              <w:numPr>
                <w:ilvl w:val="0"/>
                <w:numId w:val="32"/>
              </w:numPr>
              <w:rPr>
                <w:sz w:val="22"/>
              </w:rPr>
            </w:pPr>
            <w:r w:rsidRPr="00ED048F">
              <w:rPr>
                <w:sz w:val="22"/>
              </w:rPr>
              <w:t>Planlegging, utføring, evaluering og korrigering av virksomhet og tjenester i samsvar med helse- og omsorgslovgivingen</w:t>
            </w:r>
          </w:p>
          <w:p w14:paraId="603F9702" w14:textId="77777777" w:rsidR="00CB1FC9" w:rsidRPr="00183D99" w:rsidRDefault="00CB1FC9" w:rsidP="004441B2">
            <w:pPr>
              <w:pStyle w:val="Listeavsnitt"/>
              <w:numPr>
                <w:ilvl w:val="0"/>
                <w:numId w:val="32"/>
              </w:numPr>
              <w:rPr>
                <w:sz w:val="22"/>
              </w:rPr>
            </w:pPr>
            <w:r w:rsidRPr="00ED048F">
              <w:rPr>
                <w:sz w:val="22"/>
              </w:rPr>
              <w:t xml:space="preserve">ISO-sertifisering - prosessorientert tilnærming, som omfatter blant annet kvalitetsledelse, produktdesign, kundebehandling, dokumentkontroll, internopplæring, internrevisjon og ledelsesevaluering. ISO 9001 kan brukes til sertifisering av </w:t>
            </w:r>
            <w:r w:rsidRPr="00183D99">
              <w:rPr>
                <w:sz w:val="22"/>
              </w:rPr>
              <w:t xml:space="preserve">organisasjoner. </w:t>
            </w:r>
          </w:p>
          <w:p w14:paraId="11715848" w14:textId="77777777" w:rsidR="00CB1FC9" w:rsidRPr="00183D99" w:rsidRDefault="00CB1FC9" w:rsidP="004441B2">
            <w:pPr>
              <w:pStyle w:val="Listeavsnitt"/>
              <w:numPr>
                <w:ilvl w:val="0"/>
                <w:numId w:val="32"/>
              </w:numPr>
              <w:rPr>
                <w:sz w:val="22"/>
              </w:rPr>
            </w:pPr>
            <w:r w:rsidRPr="00183D99">
              <w:rPr>
                <w:sz w:val="22"/>
              </w:rPr>
              <w:t>Krav til logistikk opp mot sertifiseringskravene</w:t>
            </w:r>
          </w:p>
          <w:p w14:paraId="7617FD33" w14:textId="40FF4D70" w:rsidR="00CB1FC9" w:rsidRPr="00ED048F" w:rsidRDefault="00CB1FC9" w:rsidP="004441B2">
            <w:pPr>
              <w:pStyle w:val="Listeavsnitt"/>
              <w:numPr>
                <w:ilvl w:val="0"/>
                <w:numId w:val="32"/>
              </w:numPr>
              <w:rPr>
                <w:sz w:val="22"/>
              </w:rPr>
            </w:pPr>
            <w:r w:rsidRPr="00183D99">
              <w:rPr>
                <w:sz w:val="22"/>
              </w:rPr>
              <w:t>Krav til logistikkmedarbeidere som utfører oppgaver på sertifiserte enheter</w:t>
            </w:r>
          </w:p>
          <w:p w14:paraId="54555136" w14:textId="77777777" w:rsidR="00CB1FC9" w:rsidRPr="00183D99" w:rsidRDefault="00CB1FC9" w:rsidP="00183D99">
            <w:pPr>
              <w:jc w:val="both"/>
              <w:rPr>
                <w:sz w:val="22"/>
              </w:rPr>
            </w:pPr>
          </w:p>
        </w:tc>
      </w:tr>
      <w:tr w:rsidR="00CB1FC9" w:rsidRPr="00183D99" w14:paraId="4A2DCD8D" w14:textId="77777777" w:rsidTr="00CB1FC9">
        <w:trPr>
          <w:trHeight w:val="397"/>
        </w:trPr>
        <w:tc>
          <w:tcPr>
            <w:tcW w:w="0" w:type="auto"/>
          </w:tcPr>
          <w:p w14:paraId="334EBD63" w14:textId="77777777" w:rsidR="00CB1FC9" w:rsidRPr="00183D99" w:rsidRDefault="00CB1FC9" w:rsidP="00183D99">
            <w:pPr>
              <w:spacing w:before="120"/>
              <w:jc w:val="both"/>
              <w:rPr>
                <w:b/>
                <w:i/>
                <w:sz w:val="22"/>
              </w:rPr>
            </w:pPr>
            <w:r w:rsidRPr="00183D99">
              <w:rPr>
                <w:b/>
                <w:i/>
                <w:sz w:val="22"/>
              </w:rPr>
              <w:t>Læringsformer:</w:t>
            </w:r>
          </w:p>
        </w:tc>
        <w:tc>
          <w:tcPr>
            <w:tcW w:w="7204" w:type="dxa"/>
          </w:tcPr>
          <w:p w14:paraId="7E16C26D" w14:textId="0BBF3355" w:rsidR="00CB1FC9" w:rsidRPr="00183D99" w:rsidRDefault="00CB1FC9" w:rsidP="00F53DAB">
            <w:pPr>
              <w:spacing w:before="120"/>
              <w:rPr>
                <w:sz w:val="22"/>
              </w:rPr>
            </w:pPr>
            <w:r w:rsidRPr="00183D99">
              <w:rPr>
                <w:sz w:val="22"/>
              </w:rPr>
              <w:t xml:space="preserve">Forelesninger, gruppearbeid, veiledning, </w:t>
            </w:r>
            <w:proofErr w:type="spellStart"/>
            <w:r w:rsidRPr="00183D99">
              <w:rPr>
                <w:sz w:val="22"/>
              </w:rPr>
              <w:t>tabletop</w:t>
            </w:r>
            <w:proofErr w:type="spellEnd"/>
            <w:r w:rsidRPr="00183D99">
              <w:rPr>
                <w:sz w:val="22"/>
              </w:rPr>
              <w:t>-øvelser, ferdighetstrening, individuelt arbeid, presentasjon, refleksjoner, ekskursjoner, diskusjoner og praksis.</w:t>
            </w:r>
          </w:p>
        </w:tc>
      </w:tr>
      <w:tr w:rsidR="00CB1FC9" w:rsidRPr="00183D99" w14:paraId="7F4E84A2" w14:textId="77777777" w:rsidTr="00CB1FC9">
        <w:trPr>
          <w:trHeight w:val="397"/>
        </w:trPr>
        <w:tc>
          <w:tcPr>
            <w:tcW w:w="0" w:type="auto"/>
          </w:tcPr>
          <w:p w14:paraId="5A338119" w14:textId="77777777" w:rsidR="00CB1FC9" w:rsidRPr="00183D99" w:rsidRDefault="00CB1FC9" w:rsidP="00183D99">
            <w:pPr>
              <w:spacing w:before="120"/>
              <w:jc w:val="both"/>
              <w:rPr>
                <w:b/>
                <w:i/>
                <w:sz w:val="22"/>
              </w:rPr>
            </w:pPr>
            <w:r w:rsidRPr="00183D99">
              <w:rPr>
                <w:b/>
                <w:i/>
                <w:sz w:val="22"/>
              </w:rPr>
              <w:t>Arbeidskrav:</w:t>
            </w:r>
          </w:p>
        </w:tc>
        <w:tc>
          <w:tcPr>
            <w:tcW w:w="7204" w:type="dxa"/>
          </w:tcPr>
          <w:p w14:paraId="04EC84FC" w14:textId="77777777" w:rsidR="00CB1FC9" w:rsidRPr="00183D99" w:rsidRDefault="00CB1FC9" w:rsidP="004441B2">
            <w:pPr>
              <w:pStyle w:val="Listeavsnitt"/>
              <w:numPr>
                <w:ilvl w:val="0"/>
                <w:numId w:val="8"/>
              </w:numPr>
              <w:spacing w:before="120"/>
              <w:jc w:val="both"/>
              <w:rPr>
                <w:sz w:val="22"/>
              </w:rPr>
            </w:pPr>
            <w:r w:rsidRPr="00183D99">
              <w:rPr>
                <w:sz w:val="22"/>
              </w:rPr>
              <w:t>Individuell skriftlig oppgave om logistikkprinsipper og logistikkprosessen</w:t>
            </w:r>
          </w:p>
          <w:p w14:paraId="00B6766A" w14:textId="77777777" w:rsidR="00CB1FC9" w:rsidRPr="00183D99" w:rsidRDefault="00CB1FC9" w:rsidP="004441B2">
            <w:pPr>
              <w:pStyle w:val="Listeavsnitt"/>
              <w:numPr>
                <w:ilvl w:val="0"/>
                <w:numId w:val="8"/>
              </w:numPr>
              <w:spacing w:before="120"/>
              <w:jc w:val="both"/>
              <w:rPr>
                <w:sz w:val="22"/>
              </w:rPr>
            </w:pPr>
            <w:r w:rsidRPr="00183D99">
              <w:rPr>
                <w:sz w:val="22"/>
              </w:rPr>
              <w:t xml:space="preserve">Prosjektoppgave i gruppe eller individuelt innenfor valgt tema; logistikk av varer og tjenester i helsevesenet, pasientforløp og arbeidsprosesser eller administrative logistikkforløp som støtter opp for </w:t>
            </w:r>
            <w:proofErr w:type="spellStart"/>
            <w:r w:rsidRPr="00183D99">
              <w:rPr>
                <w:sz w:val="22"/>
              </w:rPr>
              <w:t>pasientsikker</w:t>
            </w:r>
            <w:proofErr w:type="spellEnd"/>
            <w:r w:rsidRPr="00183D99">
              <w:rPr>
                <w:sz w:val="22"/>
              </w:rPr>
              <w:t xml:space="preserve"> drift</w:t>
            </w:r>
          </w:p>
          <w:p w14:paraId="72E98331" w14:textId="60B5506F" w:rsidR="00CB1FC9" w:rsidRDefault="00CB1FC9" w:rsidP="004441B2">
            <w:pPr>
              <w:pStyle w:val="Listeavsnitt"/>
              <w:numPr>
                <w:ilvl w:val="0"/>
                <w:numId w:val="8"/>
              </w:numPr>
              <w:spacing w:before="120"/>
              <w:jc w:val="both"/>
              <w:rPr>
                <w:sz w:val="22"/>
              </w:rPr>
            </w:pPr>
            <w:r w:rsidRPr="00183D99">
              <w:rPr>
                <w:sz w:val="22"/>
              </w:rPr>
              <w:t>Presentasjon av prosjektoppgaven</w:t>
            </w:r>
          </w:p>
          <w:p w14:paraId="26DB9156" w14:textId="0A36443D" w:rsidR="00CA5E5A" w:rsidRPr="00183D99" w:rsidRDefault="00F53DAB" w:rsidP="004441B2">
            <w:pPr>
              <w:pStyle w:val="Listeavsnitt"/>
              <w:numPr>
                <w:ilvl w:val="0"/>
                <w:numId w:val="8"/>
              </w:numPr>
              <w:spacing w:before="120"/>
              <w:jc w:val="both"/>
              <w:rPr>
                <w:sz w:val="22"/>
              </w:rPr>
            </w:pPr>
            <w:r>
              <w:rPr>
                <w:sz w:val="22"/>
              </w:rPr>
              <w:t>Individuell refleksjon over</w:t>
            </w:r>
            <w:r w:rsidR="00CA5E5A">
              <w:rPr>
                <w:sz w:val="22"/>
              </w:rPr>
              <w:t xml:space="preserve"> egen læring</w:t>
            </w:r>
          </w:p>
          <w:p w14:paraId="509BAD27" w14:textId="77777777" w:rsidR="00CB1FC9" w:rsidRPr="00183D99" w:rsidRDefault="00CB1FC9" w:rsidP="00183D99">
            <w:pPr>
              <w:spacing w:before="120"/>
              <w:jc w:val="both"/>
              <w:rPr>
                <w:sz w:val="22"/>
              </w:rPr>
            </w:pPr>
            <w:r w:rsidRPr="00183D99">
              <w:rPr>
                <w:sz w:val="22"/>
              </w:rPr>
              <w:t xml:space="preserve">Arbeidskravene er obligatoriske. </w:t>
            </w:r>
          </w:p>
        </w:tc>
      </w:tr>
      <w:tr w:rsidR="00CB1FC9" w:rsidRPr="00183D99" w14:paraId="614EAF4F" w14:textId="77777777" w:rsidTr="00CB1FC9">
        <w:trPr>
          <w:trHeight w:val="397"/>
        </w:trPr>
        <w:tc>
          <w:tcPr>
            <w:tcW w:w="0" w:type="auto"/>
          </w:tcPr>
          <w:p w14:paraId="02434865" w14:textId="77777777" w:rsidR="00CB1FC9" w:rsidRPr="00183D99" w:rsidRDefault="00CB1FC9" w:rsidP="00183D99">
            <w:pPr>
              <w:spacing w:before="120"/>
              <w:jc w:val="both"/>
              <w:rPr>
                <w:b/>
                <w:i/>
                <w:sz w:val="22"/>
              </w:rPr>
            </w:pPr>
            <w:r w:rsidRPr="00183D99">
              <w:rPr>
                <w:b/>
                <w:i/>
                <w:sz w:val="22"/>
              </w:rPr>
              <w:t>Vurdering:</w:t>
            </w:r>
          </w:p>
        </w:tc>
        <w:tc>
          <w:tcPr>
            <w:tcW w:w="7204" w:type="dxa"/>
          </w:tcPr>
          <w:p w14:paraId="6A3D02CF" w14:textId="77777777" w:rsidR="00CB1FC9" w:rsidRPr="00183D99" w:rsidRDefault="00CB1FC9" w:rsidP="004441B2">
            <w:pPr>
              <w:pStyle w:val="Listeavsnitt"/>
              <w:numPr>
                <w:ilvl w:val="0"/>
                <w:numId w:val="8"/>
              </w:numPr>
              <w:spacing w:before="120"/>
              <w:jc w:val="both"/>
              <w:rPr>
                <w:sz w:val="22"/>
              </w:rPr>
            </w:pPr>
            <w:r w:rsidRPr="00183D99">
              <w:rPr>
                <w:sz w:val="22"/>
              </w:rPr>
              <w:t>Formell vurdering av individuell oppgave med karakter A-F.</w:t>
            </w:r>
          </w:p>
          <w:p w14:paraId="41A1C147" w14:textId="47DE24F1" w:rsidR="00CB1FC9" w:rsidRPr="00183D99" w:rsidRDefault="00CB1FC9" w:rsidP="004441B2">
            <w:pPr>
              <w:pStyle w:val="Listeavsnitt"/>
              <w:numPr>
                <w:ilvl w:val="0"/>
                <w:numId w:val="8"/>
              </w:numPr>
              <w:spacing w:before="120"/>
              <w:jc w:val="both"/>
              <w:rPr>
                <w:sz w:val="22"/>
              </w:rPr>
            </w:pPr>
            <w:r w:rsidRPr="00183D99">
              <w:rPr>
                <w:sz w:val="22"/>
              </w:rPr>
              <w:t xml:space="preserve">Formell vurdering av prosjektoppgave med </w:t>
            </w:r>
            <w:r w:rsidR="000068D9">
              <w:rPr>
                <w:sz w:val="22"/>
              </w:rPr>
              <w:t>karakter A-F.</w:t>
            </w:r>
          </w:p>
          <w:p w14:paraId="758097DB" w14:textId="77777777" w:rsidR="00CB1FC9" w:rsidRPr="00183D99" w:rsidRDefault="00CB1FC9" w:rsidP="004441B2">
            <w:pPr>
              <w:pStyle w:val="Listeavsnitt"/>
              <w:numPr>
                <w:ilvl w:val="0"/>
                <w:numId w:val="8"/>
              </w:numPr>
              <w:spacing w:before="120"/>
              <w:jc w:val="both"/>
              <w:rPr>
                <w:sz w:val="22"/>
              </w:rPr>
            </w:pPr>
            <w:r w:rsidRPr="00183D99">
              <w:rPr>
                <w:sz w:val="22"/>
              </w:rPr>
              <w:t>Formell vurdering av presentasjon med bestått / ikke bestått.</w:t>
            </w:r>
          </w:p>
        </w:tc>
      </w:tr>
      <w:tr w:rsidR="00CB1FC9" w:rsidRPr="00183D99" w14:paraId="5F9AB9A5" w14:textId="77777777" w:rsidTr="00CB1FC9">
        <w:trPr>
          <w:trHeight w:val="397"/>
        </w:trPr>
        <w:tc>
          <w:tcPr>
            <w:tcW w:w="0" w:type="auto"/>
          </w:tcPr>
          <w:p w14:paraId="22A84231" w14:textId="77777777" w:rsidR="00CB1FC9" w:rsidRPr="00183D99" w:rsidRDefault="00CB1FC9" w:rsidP="00183D99">
            <w:pPr>
              <w:spacing w:before="120"/>
              <w:jc w:val="both"/>
              <w:rPr>
                <w:b/>
                <w:i/>
                <w:sz w:val="22"/>
              </w:rPr>
            </w:pPr>
            <w:r w:rsidRPr="00183D99">
              <w:rPr>
                <w:b/>
                <w:i/>
                <w:sz w:val="22"/>
              </w:rPr>
              <w:t>Evaluering:</w:t>
            </w:r>
          </w:p>
        </w:tc>
        <w:tc>
          <w:tcPr>
            <w:tcW w:w="7204" w:type="dxa"/>
          </w:tcPr>
          <w:p w14:paraId="1AD10432" w14:textId="43D4CFE5" w:rsidR="00CB1FC9" w:rsidRPr="00183D99" w:rsidRDefault="00CB1FC9" w:rsidP="00183D99">
            <w:pPr>
              <w:spacing w:before="120"/>
              <w:jc w:val="both"/>
              <w:rPr>
                <w:sz w:val="22"/>
              </w:rPr>
            </w:pPr>
            <w:r w:rsidRPr="00183D99">
              <w:rPr>
                <w:sz w:val="22"/>
              </w:rPr>
              <w:t>Evaluering av emnet gjennomføres i slutten av emnet på skolens digitale læringsplattform. Evalueringen er beskrevet i skolens kvalitetssystem.</w:t>
            </w:r>
          </w:p>
        </w:tc>
      </w:tr>
      <w:tr w:rsidR="00CB1FC9" w:rsidRPr="00183D99" w14:paraId="2D4B85DB" w14:textId="77777777" w:rsidTr="00CB1FC9">
        <w:trPr>
          <w:trHeight w:val="397"/>
        </w:trPr>
        <w:tc>
          <w:tcPr>
            <w:tcW w:w="0" w:type="auto"/>
          </w:tcPr>
          <w:p w14:paraId="4DD0D3B8" w14:textId="77777777" w:rsidR="00CB1FC9" w:rsidRPr="00183D99" w:rsidRDefault="00CB1FC9" w:rsidP="00183D99">
            <w:pPr>
              <w:spacing w:before="120"/>
              <w:jc w:val="both"/>
              <w:rPr>
                <w:b/>
                <w:i/>
                <w:sz w:val="22"/>
              </w:rPr>
            </w:pPr>
            <w:r w:rsidRPr="00183D99">
              <w:rPr>
                <w:b/>
                <w:i/>
                <w:sz w:val="22"/>
              </w:rPr>
              <w:t>Litteratur:</w:t>
            </w:r>
          </w:p>
        </w:tc>
        <w:tc>
          <w:tcPr>
            <w:tcW w:w="7204" w:type="dxa"/>
          </w:tcPr>
          <w:p w14:paraId="23116D0B" w14:textId="77777777" w:rsidR="008B3137" w:rsidRDefault="008B3137" w:rsidP="00183D99">
            <w:pPr>
              <w:jc w:val="both"/>
              <w:rPr>
                <w:sz w:val="22"/>
              </w:rPr>
            </w:pPr>
          </w:p>
          <w:p w14:paraId="2C5E3DF2" w14:textId="2C9D2140" w:rsidR="00CB1FC9" w:rsidRPr="008B3137" w:rsidRDefault="00CB1FC9" w:rsidP="00183D99">
            <w:pPr>
              <w:jc w:val="both"/>
              <w:rPr>
                <w:sz w:val="22"/>
              </w:rPr>
            </w:pPr>
            <w:r w:rsidRPr="00183D99">
              <w:rPr>
                <w:sz w:val="22"/>
              </w:rPr>
              <w:t xml:space="preserve">For oppdatert litteratur knyttet til emnet henvises studenten til aktuell </w:t>
            </w:r>
            <w:r w:rsidR="00F53DAB">
              <w:rPr>
                <w:sz w:val="22"/>
              </w:rPr>
              <w:t>litteraturliste</w:t>
            </w:r>
            <w:r w:rsidRPr="00183D99">
              <w:rPr>
                <w:sz w:val="22"/>
              </w:rPr>
              <w:t xml:space="preserve"> for studiet i studieplanen og på skolens hjemmeside</w:t>
            </w:r>
            <w:r w:rsidR="008B3137">
              <w:rPr>
                <w:sz w:val="22"/>
              </w:rPr>
              <w:t>.</w:t>
            </w:r>
          </w:p>
          <w:p w14:paraId="367B251C" w14:textId="77777777" w:rsidR="00CB1FC9" w:rsidRPr="00183D99" w:rsidRDefault="00CB1FC9" w:rsidP="00183D99">
            <w:pPr>
              <w:spacing w:before="120"/>
              <w:jc w:val="both"/>
              <w:rPr>
                <w:sz w:val="22"/>
              </w:rPr>
            </w:pPr>
          </w:p>
        </w:tc>
      </w:tr>
    </w:tbl>
    <w:p w14:paraId="455ADE80" w14:textId="77777777" w:rsidR="00CB1FC9" w:rsidRPr="00183D99" w:rsidRDefault="00CB1FC9" w:rsidP="00183D99">
      <w:pPr>
        <w:rPr>
          <w:sz w:val="22"/>
        </w:rPr>
      </w:pPr>
    </w:p>
    <w:p w14:paraId="4A16BA54" w14:textId="77777777" w:rsidR="00CB1FC9" w:rsidRPr="00183D99" w:rsidRDefault="00CB1FC9" w:rsidP="00183D99">
      <w:pPr>
        <w:spacing w:after="200"/>
        <w:ind w:left="720"/>
        <w:contextualSpacing/>
        <w:rPr>
          <w:rFonts w:eastAsiaTheme="minorHAnsi" w:cstheme="minorBidi"/>
          <w:sz w:val="22"/>
        </w:rPr>
      </w:pPr>
    </w:p>
    <w:p w14:paraId="64F6FC95" w14:textId="77777777" w:rsidR="00CB1FC9" w:rsidRPr="00183D99" w:rsidRDefault="00CB1FC9" w:rsidP="00183D99">
      <w:pPr>
        <w:spacing w:after="200"/>
        <w:ind w:left="720"/>
        <w:contextualSpacing/>
        <w:rPr>
          <w:rFonts w:eastAsiaTheme="minorHAnsi" w:cstheme="minorBidi"/>
          <w:sz w:val="22"/>
        </w:rPr>
      </w:pPr>
    </w:p>
    <w:p w14:paraId="7244D8B0" w14:textId="77777777" w:rsidR="00CB1FC9" w:rsidRPr="00183D99" w:rsidRDefault="00CB1FC9" w:rsidP="00183D99">
      <w:pPr>
        <w:rPr>
          <w:sz w:val="22"/>
        </w:rPr>
      </w:pPr>
      <w:r w:rsidRPr="00183D99">
        <w:rPr>
          <w:sz w:val="22"/>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204"/>
      </w:tblGrid>
      <w:tr w:rsidR="00CB1FC9" w:rsidRPr="00183D99" w14:paraId="726F1093" w14:textId="77777777" w:rsidTr="00CB1FC9">
        <w:trPr>
          <w:trHeight w:val="567"/>
        </w:trPr>
        <w:tc>
          <w:tcPr>
            <w:tcW w:w="0" w:type="auto"/>
            <w:vAlign w:val="center"/>
          </w:tcPr>
          <w:p w14:paraId="5639BBBE" w14:textId="77777777" w:rsidR="00CB1FC9" w:rsidRPr="00183D99" w:rsidRDefault="00CB1FC9" w:rsidP="00183D99">
            <w:pPr>
              <w:spacing w:before="120"/>
              <w:jc w:val="right"/>
              <w:rPr>
                <w:b/>
              </w:rPr>
            </w:pPr>
            <w:r w:rsidRPr="00183D99">
              <w:rPr>
                <w:b/>
              </w:rPr>
              <w:t>EMNE 4:</w:t>
            </w:r>
          </w:p>
        </w:tc>
        <w:tc>
          <w:tcPr>
            <w:tcW w:w="7204" w:type="dxa"/>
            <w:vAlign w:val="center"/>
          </w:tcPr>
          <w:p w14:paraId="7FE43FC3" w14:textId="77777777" w:rsidR="00CB1FC9" w:rsidRPr="00183D99" w:rsidRDefault="00CB1FC9" w:rsidP="00183D99">
            <w:pPr>
              <w:spacing w:before="120"/>
              <w:rPr>
                <w:b/>
              </w:rPr>
            </w:pPr>
            <w:r w:rsidRPr="00183D99">
              <w:rPr>
                <w:b/>
              </w:rPr>
              <w:t xml:space="preserve">Hovedprosjekt </w:t>
            </w:r>
          </w:p>
        </w:tc>
      </w:tr>
      <w:tr w:rsidR="00CB1FC9" w:rsidRPr="00183D99" w14:paraId="65462471" w14:textId="77777777" w:rsidTr="00CB1FC9">
        <w:trPr>
          <w:trHeight w:val="397"/>
        </w:trPr>
        <w:tc>
          <w:tcPr>
            <w:tcW w:w="0" w:type="auto"/>
          </w:tcPr>
          <w:p w14:paraId="29DBD79B" w14:textId="77777777" w:rsidR="00CB1FC9" w:rsidRPr="00183D99" w:rsidRDefault="00CB1FC9" w:rsidP="00183D99">
            <w:pPr>
              <w:spacing w:before="120"/>
              <w:jc w:val="right"/>
              <w:rPr>
                <w:b/>
                <w:i/>
                <w:sz w:val="22"/>
              </w:rPr>
            </w:pPr>
            <w:r w:rsidRPr="00183D99">
              <w:rPr>
                <w:b/>
                <w:i/>
                <w:sz w:val="22"/>
              </w:rPr>
              <w:t>Emnekode:</w:t>
            </w:r>
          </w:p>
        </w:tc>
        <w:tc>
          <w:tcPr>
            <w:tcW w:w="7204" w:type="dxa"/>
          </w:tcPr>
          <w:p w14:paraId="71EB270D" w14:textId="1003AC34" w:rsidR="00CB1FC9" w:rsidRPr="00183D99" w:rsidRDefault="00CA5E5A" w:rsidP="00183D99">
            <w:pPr>
              <w:spacing w:before="120"/>
              <w:rPr>
                <w:sz w:val="22"/>
              </w:rPr>
            </w:pPr>
            <w:r w:rsidRPr="00CA5E5A">
              <w:rPr>
                <w:sz w:val="22"/>
              </w:rPr>
              <w:t>01HH55D</w:t>
            </w:r>
          </w:p>
        </w:tc>
      </w:tr>
      <w:tr w:rsidR="00CB1FC9" w:rsidRPr="00183D99" w14:paraId="59C00EA6" w14:textId="77777777" w:rsidTr="00CB1FC9">
        <w:trPr>
          <w:trHeight w:val="397"/>
        </w:trPr>
        <w:tc>
          <w:tcPr>
            <w:tcW w:w="0" w:type="auto"/>
          </w:tcPr>
          <w:p w14:paraId="4EF0F3AB" w14:textId="77777777" w:rsidR="00CB1FC9" w:rsidRPr="00183D99" w:rsidRDefault="00CB1FC9" w:rsidP="00183D99">
            <w:pPr>
              <w:spacing w:before="120"/>
              <w:jc w:val="right"/>
              <w:rPr>
                <w:b/>
                <w:i/>
                <w:sz w:val="22"/>
              </w:rPr>
            </w:pPr>
            <w:r w:rsidRPr="00183D99">
              <w:rPr>
                <w:b/>
                <w:i/>
                <w:sz w:val="22"/>
              </w:rPr>
              <w:t>Omfang:</w:t>
            </w:r>
          </w:p>
        </w:tc>
        <w:tc>
          <w:tcPr>
            <w:tcW w:w="7204" w:type="dxa"/>
          </w:tcPr>
          <w:p w14:paraId="0CC0C130" w14:textId="7F78C7C8" w:rsidR="00CB1FC9" w:rsidRPr="00183D99" w:rsidRDefault="00CB1FC9" w:rsidP="00183D99">
            <w:pPr>
              <w:spacing w:before="120"/>
              <w:rPr>
                <w:sz w:val="22"/>
              </w:rPr>
            </w:pPr>
            <w:r w:rsidRPr="00183D99">
              <w:rPr>
                <w:sz w:val="22"/>
              </w:rPr>
              <w:t xml:space="preserve">12 </w:t>
            </w:r>
            <w:r w:rsidR="006721DB">
              <w:rPr>
                <w:sz w:val="22"/>
              </w:rPr>
              <w:t xml:space="preserve">studiepoeng </w:t>
            </w:r>
          </w:p>
        </w:tc>
      </w:tr>
      <w:tr w:rsidR="00CB1FC9" w:rsidRPr="00183D99" w14:paraId="54F757A4" w14:textId="77777777" w:rsidTr="00CB1FC9">
        <w:trPr>
          <w:trHeight w:val="283"/>
        </w:trPr>
        <w:tc>
          <w:tcPr>
            <w:tcW w:w="0" w:type="auto"/>
            <w:vMerge w:val="restart"/>
          </w:tcPr>
          <w:p w14:paraId="37FEE9B2" w14:textId="77777777" w:rsidR="00CB1FC9" w:rsidRPr="00183D99" w:rsidRDefault="00CB1FC9" w:rsidP="00183D99">
            <w:pPr>
              <w:spacing w:before="120"/>
              <w:jc w:val="right"/>
              <w:rPr>
                <w:b/>
                <w:i/>
                <w:sz w:val="22"/>
              </w:rPr>
            </w:pPr>
            <w:r w:rsidRPr="00183D99">
              <w:rPr>
                <w:b/>
                <w:i/>
                <w:sz w:val="22"/>
              </w:rPr>
              <w:t>Læringsutbytte:</w:t>
            </w:r>
          </w:p>
        </w:tc>
        <w:tc>
          <w:tcPr>
            <w:tcW w:w="7204" w:type="dxa"/>
          </w:tcPr>
          <w:p w14:paraId="49582103" w14:textId="77777777" w:rsidR="00CB1FC9" w:rsidRPr="00183D99" w:rsidRDefault="00CB1FC9" w:rsidP="00183D99">
            <w:pPr>
              <w:spacing w:before="120"/>
              <w:jc w:val="both"/>
              <w:rPr>
                <w:b/>
                <w:i/>
                <w:sz w:val="22"/>
              </w:rPr>
            </w:pPr>
            <w:r w:rsidRPr="00183D99">
              <w:rPr>
                <w:b/>
                <w:i/>
                <w:sz w:val="22"/>
              </w:rPr>
              <w:t>Kunnskap</w:t>
            </w:r>
          </w:p>
        </w:tc>
      </w:tr>
      <w:tr w:rsidR="00CB1FC9" w:rsidRPr="00183D99" w14:paraId="5F3E4CDB" w14:textId="77777777" w:rsidTr="00CB1FC9">
        <w:trPr>
          <w:trHeight w:val="397"/>
        </w:trPr>
        <w:tc>
          <w:tcPr>
            <w:tcW w:w="0" w:type="auto"/>
            <w:vMerge/>
          </w:tcPr>
          <w:p w14:paraId="2FEA0978" w14:textId="77777777" w:rsidR="00CB1FC9" w:rsidRPr="00183D99" w:rsidRDefault="00CB1FC9" w:rsidP="00183D99">
            <w:pPr>
              <w:spacing w:before="120"/>
              <w:jc w:val="right"/>
              <w:rPr>
                <w:b/>
                <w:i/>
                <w:sz w:val="22"/>
              </w:rPr>
            </w:pPr>
          </w:p>
        </w:tc>
        <w:tc>
          <w:tcPr>
            <w:tcW w:w="7204" w:type="dxa"/>
          </w:tcPr>
          <w:p w14:paraId="407A00BC" w14:textId="21AAFC71" w:rsidR="00CB1FC9" w:rsidRPr="00183D99" w:rsidRDefault="00CB1FC9" w:rsidP="00183D99">
            <w:pPr>
              <w:jc w:val="both"/>
              <w:rPr>
                <w:sz w:val="22"/>
              </w:rPr>
            </w:pPr>
            <w:r w:rsidRPr="00183D99">
              <w:rPr>
                <w:sz w:val="22"/>
              </w:rPr>
              <w:t>Studenten</w:t>
            </w:r>
            <w:r w:rsidR="00F53DAB">
              <w:rPr>
                <w:sz w:val="22"/>
              </w:rPr>
              <w:t>:</w:t>
            </w:r>
          </w:p>
          <w:p w14:paraId="237AF25B" w14:textId="1BD5CA6A" w:rsidR="00CB1FC9" w:rsidRPr="00183D99" w:rsidRDefault="00F53DAB" w:rsidP="004441B2">
            <w:pPr>
              <w:pStyle w:val="Listeavsnitt"/>
              <w:numPr>
                <w:ilvl w:val="0"/>
                <w:numId w:val="15"/>
              </w:numPr>
              <w:spacing w:after="160"/>
              <w:rPr>
                <w:rFonts w:ascii="Calibri" w:hAnsi="Calibri"/>
                <w:sz w:val="22"/>
              </w:rPr>
            </w:pPr>
            <w:r>
              <w:rPr>
                <w:rFonts w:ascii="Calibri" w:hAnsi="Calibri"/>
                <w:sz w:val="22"/>
              </w:rPr>
              <w:t>h</w:t>
            </w:r>
            <w:r w:rsidR="00CB1FC9" w:rsidRPr="00183D99">
              <w:rPr>
                <w:rFonts w:ascii="Calibri" w:hAnsi="Calibri"/>
                <w:sz w:val="22"/>
              </w:rPr>
              <w:t>ar kunnskap om prosjekt som arbeidsmetode for å løse utfordringer i fagfeltet innenfor et selvvalgt fordypningsemne innen logistikk i helsetjenesten</w:t>
            </w:r>
          </w:p>
          <w:p w14:paraId="3EB06087" w14:textId="244A0A1F" w:rsidR="00CB1FC9" w:rsidRPr="00183D99" w:rsidRDefault="00F53DAB" w:rsidP="004441B2">
            <w:pPr>
              <w:pStyle w:val="Listeavsnitt"/>
              <w:numPr>
                <w:ilvl w:val="0"/>
                <w:numId w:val="15"/>
              </w:numPr>
              <w:spacing w:after="160"/>
              <w:rPr>
                <w:rFonts w:ascii="Calibri" w:hAnsi="Calibri"/>
                <w:sz w:val="22"/>
              </w:rPr>
            </w:pPr>
            <w:r>
              <w:rPr>
                <w:rFonts w:ascii="Calibri" w:hAnsi="Calibri"/>
                <w:sz w:val="22"/>
              </w:rPr>
              <w:t>h</w:t>
            </w:r>
            <w:r w:rsidR="00CB1FC9" w:rsidRPr="00183D99">
              <w:rPr>
                <w:rFonts w:ascii="Calibri" w:hAnsi="Calibri"/>
                <w:sz w:val="22"/>
              </w:rPr>
              <w:t xml:space="preserve">ar innsikt i relevant regelverk, standarder, avtaler og krav til kvalitet innenfor fordypningsemne </w:t>
            </w:r>
          </w:p>
          <w:p w14:paraId="0F740239" w14:textId="40F2F9B5" w:rsidR="00CB1FC9" w:rsidRPr="00183D99" w:rsidRDefault="00F53DAB" w:rsidP="004441B2">
            <w:pPr>
              <w:pStyle w:val="Listeavsnitt"/>
              <w:numPr>
                <w:ilvl w:val="0"/>
                <w:numId w:val="15"/>
              </w:numPr>
              <w:spacing w:after="160"/>
              <w:rPr>
                <w:rFonts w:ascii="Calibri" w:hAnsi="Calibri"/>
                <w:sz w:val="22"/>
              </w:rPr>
            </w:pPr>
            <w:r>
              <w:rPr>
                <w:rFonts w:ascii="Calibri" w:hAnsi="Calibri"/>
                <w:sz w:val="22"/>
              </w:rPr>
              <w:t>k</w:t>
            </w:r>
            <w:r w:rsidR="00CB1FC9" w:rsidRPr="00183D99">
              <w:rPr>
                <w:rFonts w:ascii="Calibri" w:hAnsi="Calibri"/>
                <w:sz w:val="22"/>
              </w:rPr>
              <w:t xml:space="preserve">an oppdatere sin yrkesfaglige kunnskap innen logistikkprosesser i helsetjenesten </w:t>
            </w:r>
          </w:p>
          <w:p w14:paraId="7085FCC0" w14:textId="6539E4A7" w:rsidR="00CB1FC9" w:rsidRPr="00183D99" w:rsidRDefault="00F53DAB" w:rsidP="004441B2">
            <w:pPr>
              <w:pStyle w:val="Listeavsnitt"/>
              <w:numPr>
                <w:ilvl w:val="0"/>
                <w:numId w:val="15"/>
              </w:numPr>
              <w:spacing w:after="160"/>
              <w:rPr>
                <w:rFonts w:ascii="Calibri" w:hAnsi="Calibri"/>
                <w:sz w:val="22"/>
              </w:rPr>
            </w:pPr>
            <w:r>
              <w:rPr>
                <w:rFonts w:ascii="Calibri" w:hAnsi="Calibri"/>
                <w:sz w:val="22"/>
              </w:rPr>
              <w:t>f</w:t>
            </w:r>
            <w:r w:rsidR="00CB1FC9" w:rsidRPr="00183D99">
              <w:rPr>
                <w:rFonts w:ascii="Calibri" w:hAnsi="Calibri"/>
                <w:sz w:val="22"/>
              </w:rPr>
              <w:t>orstår egen faggruppes betydning i yrkesfeltet og kan drøfte sammenhengen mellom teori og praksis innen logistikkprosessene i helsetjenesten</w:t>
            </w:r>
          </w:p>
        </w:tc>
      </w:tr>
      <w:tr w:rsidR="00CB1FC9" w:rsidRPr="00183D99" w14:paraId="6C88919E" w14:textId="77777777" w:rsidTr="00CB1FC9">
        <w:trPr>
          <w:trHeight w:val="283"/>
        </w:trPr>
        <w:tc>
          <w:tcPr>
            <w:tcW w:w="0" w:type="auto"/>
            <w:vMerge/>
          </w:tcPr>
          <w:p w14:paraId="7417582E" w14:textId="77777777" w:rsidR="00CB1FC9" w:rsidRPr="00183D99" w:rsidRDefault="00CB1FC9" w:rsidP="00183D99">
            <w:pPr>
              <w:spacing w:before="120"/>
              <w:jc w:val="right"/>
              <w:rPr>
                <w:b/>
                <w:i/>
                <w:sz w:val="22"/>
              </w:rPr>
            </w:pPr>
          </w:p>
        </w:tc>
        <w:tc>
          <w:tcPr>
            <w:tcW w:w="7204" w:type="dxa"/>
          </w:tcPr>
          <w:p w14:paraId="3E9EC8C2" w14:textId="77777777" w:rsidR="00CB1FC9" w:rsidRPr="00183D99" w:rsidRDefault="00CB1FC9" w:rsidP="00183D99">
            <w:pPr>
              <w:spacing w:before="120"/>
              <w:jc w:val="both"/>
              <w:rPr>
                <w:b/>
                <w:i/>
                <w:sz w:val="22"/>
              </w:rPr>
            </w:pPr>
            <w:r w:rsidRPr="00183D99">
              <w:rPr>
                <w:b/>
                <w:i/>
                <w:sz w:val="22"/>
              </w:rPr>
              <w:t>Ferdigheter</w:t>
            </w:r>
          </w:p>
        </w:tc>
      </w:tr>
      <w:tr w:rsidR="00CB1FC9" w:rsidRPr="00183D99" w14:paraId="0B018BA3" w14:textId="77777777" w:rsidTr="00CB1FC9">
        <w:trPr>
          <w:trHeight w:val="397"/>
        </w:trPr>
        <w:tc>
          <w:tcPr>
            <w:tcW w:w="0" w:type="auto"/>
            <w:vMerge/>
          </w:tcPr>
          <w:p w14:paraId="4E473DC1" w14:textId="77777777" w:rsidR="00CB1FC9" w:rsidRPr="00183D99" w:rsidRDefault="00CB1FC9" w:rsidP="00183D99">
            <w:pPr>
              <w:spacing w:before="120"/>
              <w:jc w:val="right"/>
              <w:rPr>
                <w:b/>
                <w:i/>
                <w:sz w:val="22"/>
              </w:rPr>
            </w:pPr>
          </w:p>
        </w:tc>
        <w:tc>
          <w:tcPr>
            <w:tcW w:w="7204" w:type="dxa"/>
          </w:tcPr>
          <w:p w14:paraId="1E18E98F" w14:textId="2F34E26C" w:rsidR="00CB1FC9" w:rsidRPr="00183D99" w:rsidRDefault="00CB1FC9" w:rsidP="00183D99">
            <w:pPr>
              <w:jc w:val="both"/>
              <w:rPr>
                <w:b/>
                <w:sz w:val="22"/>
              </w:rPr>
            </w:pPr>
            <w:r w:rsidRPr="00183D99">
              <w:rPr>
                <w:sz w:val="22"/>
              </w:rPr>
              <w:t>Studenten</w:t>
            </w:r>
            <w:r w:rsidR="00F53DAB">
              <w:rPr>
                <w:sz w:val="22"/>
              </w:rPr>
              <w:t>:</w:t>
            </w:r>
          </w:p>
          <w:p w14:paraId="3CC4E1A0" w14:textId="7C7BF348" w:rsidR="00CB1FC9" w:rsidRPr="00183D99" w:rsidRDefault="00F53DAB" w:rsidP="004441B2">
            <w:pPr>
              <w:pStyle w:val="Listeavsnitt"/>
              <w:numPr>
                <w:ilvl w:val="0"/>
                <w:numId w:val="16"/>
              </w:numPr>
              <w:spacing w:after="160"/>
              <w:rPr>
                <w:rFonts w:ascii="Calibri" w:hAnsi="Calibri"/>
                <w:sz w:val="22"/>
              </w:rPr>
            </w:pPr>
            <w:r>
              <w:rPr>
                <w:rFonts w:ascii="Calibri" w:hAnsi="Calibri"/>
                <w:sz w:val="22"/>
              </w:rPr>
              <w:t>k</w:t>
            </w:r>
            <w:r w:rsidR="00CB1FC9" w:rsidRPr="00183D99">
              <w:rPr>
                <w:rFonts w:ascii="Calibri" w:hAnsi="Calibri"/>
                <w:sz w:val="22"/>
              </w:rPr>
              <w:t>an anvende faglig kunnskap på praktiske og teoretiske problemstillinger innenfor et selvvalgt fordypningsemne innen logistikk og service i helsetjenesten</w:t>
            </w:r>
          </w:p>
          <w:p w14:paraId="68108652" w14:textId="279C5703" w:rsidR="00CB1FC9" w:rsidRPr="00183D99" w:rsidRDefault="00F53DAB" w:rsidP="004441B2">
            <w:pPr>
              <w:pStyle w:val="Listeavsnitt"/>
              <w:numPr>
                <w:ilvl w:val="0"/>
                <w:numId w:val="16"/>
              </w:numPr>
              <w:spacing w:after="160"/>
              <w:rPr>
                <w:rFonts w:ascii="Calibri" w:hAnsi="Calibri"/>
                <w:sz w:val="22"/>
              </w:rPr>
            </w:pPr>
            <w:r>
              <w:rPr>
                <w:rFonts w:ascii="Calibri" w:hAnsi="Calibri"/>
                <w:sz w:val="22"/>
              </w:rPr>
              <w:t>k</w:t>
            </w:r>
            <w:r w:rsidR="00CB1FC9" w:rsidRPr="00183D99">
              <w:rPr>
                <w:rFonts w:ascii="Calibri" w:hAnsi="Calibri"/>
                <w:sz w:val="22"/>
              </w:rPr>
              <w:t>an anvende relevant faglige verktøy i logistikkprosessene i helsetjenesten</w:t>
            </w:r>
          </w:p>
          <w:p w14:paraId="5CFDF7C4" w14:textId="2F2DB0D5" w:rsidR="00CB1FC9" w:rsidRPr="00183D99" w:rsidRDefault="00F53DAB" w:rsidP="004441B2">
            <w:pPr>
              <w:pStyle w:val="Listeavsnitt"/>
              <w:numPr>
                <w:ilvl w:val="0"/>
                <w:numId w:val="16"/>
              </w:numPr>
              <w:spacing w:after="160"/>
              <w:rPr>
                <w:rFonts w:ascii="Calibri" w:hAnsi="Calibri"/>
                <w:sz w:val="22"/>
              </w:rPr>
            </w:pPr>
            <w:r>
              <w:rPr>
                <w:rFonts w:ascii="Calibri" w:hAnsi="Calibri"/>
                <w:sz w:val="22"/>
              </w:rPr>
              <w:t>k</w:t>
            </w:r>
            <w:r w:rsidR="00CB1FC9" w:rsidRPr="00183D99">
              <w:rPr>
                <w:rFonts w:ascii="Calibri" w:hAnsi="Calibri"/>
                <w:sz w:val="22"/>
              </w:rPr>
              <w:t xml:space="preserve">an finne informasjon og fagstoff som er relevant for fordypningsoppgavens problemstilling innen logistikkprosesser i helsetjenesten </w:t>
            </w:r>
          </w:p>
          <w:p w14:paraId="1616FD56" w14:textId="594B3880" w:rsidR="00CB1FC9" w:rsidRPr="00183D99" w:rsidRDefault="00F53DAB" w:rsidP="004441B2">
            <w:pPr>
              <w:pStyle w:val="Listeavsnitt"/>
              <w:numPr>
                <w:ilvl w:val="0"/>
                <w:numId w:val="16"/>
              </w:numPr>
              <w:spacing w:after="160"/>
              <w:rPr>
                <w:rFonts w:ascii="Calibri" w:hAnsi="Calibri"/>
                <w:sz w:val="22"/>
              </w:rPr>
            </w:pPr>
            <w:r>
              <w:rPr>
                <w:rFonts w:ascii="Calibri" w:hAnsi="Calibri"/>
                <w:sz w:val="22"/>
              </w:rPr>
              <w:t>k</w:t>
            </w:r>
            <w:r w:rsidR="00CB1FC9" w:rsidRPr="00183D99">
              <w:rPr>
                <w:rFonts w:ascii="Calibri" w:hAnsi="Calibri"/>
                <w:sz w:val="22"/>
              </w:rPr>
              <w:t>an kartlegge en situasjon og identifisere en faglig problemstilling og behov for iverksetting av tiltak innen logistikkprosessene i helsetjenesten</w:t>
            </w:r>
          </w:p>
        </w:tc>
      </w:tr>
      <w:tr w:rsidR="00CB1FC9" w:rsidRPr="00183D99" w14:paraId="2A0A4A6F" w14:textId="77777777" w:rsidTr="00CB1FC9">
        <w:trPr>
          <w:trHeight w:val="283"/>
        </w:trPr>
        <w:tc>
          <w:tcPr>
            <w:tcW w:w="0" w:type="auto"/>
            <w:vMerge/>
          </w:tcPr>
          <w:p w14:paraId="555692F4" w14:textId="77777777" w:rsidR="00CB1FC9" w:rsidRPr="00183D99" w:rsidRDefault="00CB1FC9" w:rsidP="00183D99">
            <w:pPr>
              <w:spacing w:before="120"/>
              <w:jc w:val="right"/>
              <w:rPr>
                <w:b/>
                <w:i/>
                <w:sz w:val="22"/>
              </w:rPr>
            </w:pPr>
          </w:p>
        </w:tc>
        <w:tc>
          <w:tcPr>
            <w:tcW w:w="7204" w:type="dxa"/>
          </w:tcPr>
          <w:p w14:paraId="755070F5" w14:textId="77777777" w:rsidR="00CB1FC9" w:rsidRPr="00183D99" w:rsidRDefault="00CB1FC9" w:rsidP="00183D99">
            <w:pPr>
              <w:spacing w:before="120"/>
              <w:jc w:val="both"/>
              <w:rPr>
                <w:b/>
                <w:i/>
                <w:sz w:val="22"/>
              </w:rPr>
            </w:pPr>
            <w:r w:rsidRPr="00183D99">
              <w:rPr>
                <w:b/>
                <w:i/>
                <w:sz w:val="22"/>
              </w:rPr>
              <w:t>Generell kompetanse</w:t>
            </w:r>
          </w:p>
        </w:tc>
      </w:tr>
      <w:tr w:rsidR="00CB1FC9" w:rsidRPr="00183D99" w14:paraId="3E813404" w14:textId="77777777" w:rsidTr="00CB1FC9">
        <w:trPr>
          <w:trHeight w:val="397"/>
        </w:trPr>
        <w:tc>
          <w:tcPr>
            <w:tcW w:w="0" w:type="auto"/>
            <w:vMerge/>
          </w:tcPr>
          <w:p w14:paraId="67D65FA9" w14:textId="77777777" w:rsidR="00CB1FC9" w:rsidRPr="00183D99" w:rsidRDefault="00CB1FC9" w:rsidP="00183D99">
            <w:pPr>
              <w:spacing w:before="120"/>
              <w:jc w:val="right"/>
              <w:rPr>
                <w:b/>
                <w:i/>
                <w:sz w:val="22"/>
              </w:rPr>
            </w:pPr>
          </w:p>
        </w:tc>
        <w:tc>
          <w:tcPr>
            <w:tcW w:w="7204" w:type="dxa"/>
          </w:tcPr>
          <w:p w14:paraId="2620C058" w14:textId="069D92D0" w:rsidR="00CB1FC9" w:rsidRPr="00183D99" w:rsidRDefault="00CB1FC9" w:rsidP="00183D99">
            <w:pPr>
              <w:spacing w:before="120"/>
              <w:jc w:val="both"/>
              <w:rPr>
                <w:sz w:val="22"/>
              </w:rPr>
            </w:pPr>
            <w:r w:rsidRPr="00183D99">
              <w:rPr>
                <w:sz w:val="22"/>
              </w:rPr>
              <w:t>Studenten</w:t>
            </w:r>
            <w:r w:rsidR="00F53DAB">
              <w:rPr>
                <w:sz w:val="22"/>
              </w:rPr>
              <w:t>:</w:t>
            </w:r>
            <w:r w:rsidRPr="00183D99">
              <w:rPr>
                <w:sz w:val="22"/>
              </w:rPr>
              <w:t xml:space="preserve"> </w:t>
            </w:r>
          </w:p>
          <w:p w14:paraId="517FC3AA" w14:textId="1725D656" w:rsidR="00CB1FC9" w:rsidRPr="00183D99" w:rsidRDefault="00F53DAB" w:rsidP="004441B2">
            <w:pPr>
              <w:pStyle w:val="Listeavsnitt"/>
              <w:numPr>
                <w:ilvl w:val="0"/>
                <w:numId w:val="17"/>
              </w:numPr>
              <w:rPr>
                <w:rFonts w:ascii="Calibri" w:hAnsi="Calibri"/>
                <w:sz w:val="22"/>
              </w:rPr>
            </w:pPr>
            <w:r>
              <w:rPr>
                <w:rFonts w:ascii="Calibri" w:hAnsi="Calibri"/>
                <w:sz w:val="22"/>
              </w:rPr>
              <w:t>h</w:t>
            </w:r>
            <w:r w:rsidR="00CB1FC9" w:rsidRPr="00183D99">
              <w:rPr>
                <w:rFonts w:ascii="Calibri" w:hAnsi="Calibri"/>
                <w:sz w:val="22"/>
              </w:rPr>
              <w:t>ar forståelse for yrkesetiske prinsipper i sitt arbeid innenfor fagfeltet logistikk og service</w:t>
            </w:r>
          </w:p>
          <w:p w14:paraId="2D82267A" w14:textId="09F6D599" w:rsidR="00CB1FC9" w:rsidRPr="00183D99" w:rsidRDefault="00F53DAB" w:rsidP="004441B2">
            <w:pPr>
              <w:pStyle w:val="Listeavsnitt"/>
              <w:numPr>
                <w:ilvl w:val="0"/>
                <w:numId w:val="17"/>
              </w:numPr>
              <w:rPr>
                <w:rFonts w:ascii="Calibri" w:hAnsi="Calibri"/>
                <w:sz w:val="22"/>
              </w:rPr>
            </w:pPr>
            <w:r>
              <w:rPr>
                <w:rFonts w:ascii="Calibri" w:hAnsi="Calibri"/>
                <w:sz w:val="22"/>
              </w:rPr>
              <w:t>h</w:t>
            </w:r>
            <w:r w:rsidR="00CB1FC9" w:rsidRPr="00183D99">
              <w:rPr>
                <w:rFonts w:ascii="Calibri" w:hAnsi="Calibri"/>
                <w:sz w:val="22"/>
              </w:rPr>
              <w:t xml:space="preserve">ar forståelse for etiske retningslinjer i forhold til skriftlig arbeid </w:t>
            </w:r>
          </w:p>
          <w:p w14:paraId="05F663CD" w14:textId="77777777" w:rsidR="00CB1FC9" w:rsidRDefault="00F53DAB" w:rsidP="004441B2">
            <w:pPr>
              <w:pStyle w:val="Listeavsnitt"/>
              <w:numPr>
                <w:ilvl w:val="0"/>
                <w:numId w:val="17"/>
              </w:numPr>
              <w:spacing w:after="160"/>
              <w:rPr>
                <w:rFonts w:ascii="Calibri" w:hAnsi="Calibri"/>
                <w:sz w:val="22"/>
              </w:rPr>
            </w:pPr>
            <w:r>
              <w:rPr>
                <w:rFonts w:ascii="Calibri" w:hAnsi="Calibri"/>
                <w:sz w:val="22"/>
              </w:rPr>
              <w:t>h</w:t>
            </w:r>
            <w:r w:rsidR="00CB1FC9" w:rsidRPr="00183D99">
              <w:rPr>
                <w:rFonts w:ascii="Calibri" w:hAnsi="Calibri"/>
                <w:sz w:val="22"/>
              </w:rPr>
              <w:t>ar utviklet en etisk grunnholdning i utøvelsen av arbeidet knyttet til logistikk og service i helsetjenesten</w:t>
            </w:r>
          </w:p>
          <w:p w14:paraId="750AE85D" w14:textId="64964270" w:rsidR="008B3137" w:rsidRPr="008B3137" w:rsidRDefault="008B3137" w:rsidP="008B3137">
            <w:pPr>
              <w:pStyle w:val="Listeavsnitt"/>
              <w:numPr>
                <w:ilvl w:val="0"/>
                <w:numId w:val="17"/>
              </w:numPr>
              <w:rPr>
                <w:rFonts w:ascii="Calibri" w:hAnsi="Calibri"/>
                <w:sz w:val="22"/>
              </w:rPr>
            </w:pPr>
            <w:r w:rsidRPr="008B3137">
              <w:rPr>
                <w:rFonts w:ascii="Calibri" w:hAnsi="Calibri"/>
                <w:sz w:val="22"/>
              </w:rPr>
              <w:t xml:space="preserve">kan bygge relasjoner med medstudenter og samarbeide om hovedprosjektet i grupper </w:t>
            </w:r>
          </w:p>
        </w:tc>
      </w:tr>
    </w:tbl>
    <w:p w14:paraId="7DB55D95" w14:textId="77777777" w:rsidR="00CB1FC9" w:rsidRPr="00183D99" w:rsidRDefault="00CB1FC9" w:rsidP="00183D99">
      <w:pPr>
        <w:rPr>
          <w:sz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065"/>
      </w:tblGrid>
      <w:tr w:rsidR="00CB1FC9" w:rsidRPr="00183D99" w14:paraId="57B33EB4" w14:textId="77777777" w:rsidTr="006B77ED">
        <w:trPr>
          <w:trHeight w:val="397"/>
        </w:trPr>
        <w:tc>
          <w:tcPr>
            <w:tcW w:w="0" w:type="auto"/>
          </w:tcPr>
          <w:p w14:paraId="31D41F0E" w14:textId="77777777" w:rsidR="00CB1FC9" w:rsidRPr="00183D99" w:rsidRDefault="00CB1FC9" w:rsidP="00183D99">
            <w:pPr>
              <w:spacing w:before="120"/>
              <w:jc w:val="right"/>
              <w:rPr>
                <w:b/>
                <w:i/>
                <w:sz w:val="22"/>
              </w:rPr>
            </w:pPr>
            <w:r w:rsidRPr="00183D99">
              <w:rPr>
                <w:b/>
                <w:i/>
                <w:sz w:val="22"/>
              </w:rPr>
              <w:t>Innhold/temaer:</w:t>
            </w:r>
          </w:p>
        </w:tc>
        <w:tc>
          <w:tcPr>
            <w:tcW w:w="7065" w:type="dxa"/>
          </w:tcPr>
          <w:p w14:paraId="31B834BA" w14:textId="77777777" w:rsidR="00CB1FC9" w:rsidRPr="00183D99" w:rsidRDefault="00CB1FC9" w:rsidP="00183D99">
            <w:pPr>
              <w:contextualSpacing/>
              <w:rPr>
                <w:sz w:val="22"/>
              </w:rPr>
            </w:pPr>
            <w:r w:rsidRPr="00183D99">
              <w:rPr>
                <w:sz w:val="22"/>
              </w:rPr>
              <w:t xml:space="preserve">Dette emnet er et obligatorisk fordypningsarbeid. Tema for fordypningen skal være praksisrettet og konkret knyttet til selvvalgt tema innen logistikk og service i helsetjenesten: </w:t>
            </w:r>
          </w:p>
          <w:p w14:paraId="02CB98D8" w14:textId="03DB4AB2" w:rsidR="00CB1FC9" w:rsidRPr="00183D99" w:rsidRDefault="00CB1FC9" w:rsidP="00183D99">
            <w:pPr>
              <w:spacing w:before="120"/>
              <w:rPr>
                <w:sz w:val="22"/>
              </w:rPr>
            </w:pPr>
            <w:r w:rsidRPr="00183D99">
              <w:rPr>
                <w:sz w:val="22"/>
              </w:rPr>
              <w:t xml:space="preserve">Studentene skal gjennom fordypningsarbeidet vise refleksjon og bruke både teori og erfaringer fra praksis. Hovedprosjektet skal gjennomføres vanligvis i grupper på </w:t>
            </w:r>
            <w:r w:rsidR="00CA5E5A">
              <w:rPr>
                <w:sz w:val="22"/>
              </w:rPr>
              <w:t xml:space="preserve">4 </w:t>
            </w:r>
            <w:r w:rsidRPr="00183D99">
              <w:rPr>
                <w:sz w:val="22"/>
              </w:rPr>
              <w:t xml:space="preserve">– </w:t>
            </w:r>
            <w:r w:rsidR="00CA5E5A">
              <w:rPr>
                <w:sz w:val="22"/>
              </w:rPr>
              <w:t>6 s</w:t>
            </w:r>
            <w:r w:rsidRPr="00183D99">
              <w:rPr>
                <w:sz w:val="22"/>
              </w:rPr>
              <w:t>tudenter.</w:t>
            </w:r>
          </w:p>
        </w:tc>
      </w:tr>
      <w:tr w:rsidR="00CB1FC9" w:rsidRPr="00183D99" w14:paraId="1FE6D65B" w14:textId="77777777" w:rsidTr="006B77ED">
        <w:trPr>
          <w:trHeight w:val="397"/>
        </w:trPr>
        <w:tc>
          <w:tcPr>
            <w:tcW w:w="0" w:type="auto"/>
          </w:tcPr>
          <w:p w14:paraId="12796DFD" w14:textId="77777777" w:rsidR="00CB1FC9" w:rsidRPr="00183D99" w:rsidRDefault="00CB1FC9" w:rsidP="00183D99">
            <w:pPr>
              <w:spacing w:before="120"/>
              <w:jc w:val="right"/>
              <w:rPr>
                <w:b/>
                <w:i/>
                <w:sz w:val="22"/>
              </w:rPr>
            </w:pPr>
            <w:r w:rsidRPr="00183D99">
              <w:rPr>
                <w:b/>
                <w:i/>
                <w:sz w:val="22"/>
              </w:rPr>
              <w:t>Læringsformer:</w:t>
            </w:r>
          </w:p>
        </w:tc>
        <w:tc>
          <w:tcPr>
            <w:tcW w:w="7065" w:type="dxa"/>
          </w:tcPr>
          <w:p w14:paraId="577D5149" w14:textId="77777777" w:rsidR="00CB1FC9" w:rsidRPr="00183D99" w:rsidRDefault="00CB1FC9" w:rsidP="00183D99">
            <w:pPr>
              <w:spacing w:before="120"/>
              <w:rPr>
                <w:sz w:val="22"/>
              </w:rPr>
            </w:pPr>
            <w:r w:rsidRPr="00183D99">
              <w:rPr>
                <w:sz w:val="22"/>
              </w:rPr>
              <w:t>Forelesning, gruppearbeid, veiledning og presentasjon.</w:t>
            </w:r>
          </w:p>
          <w:p w14:paraId="7DA43735" w14:textId="77777777" w:rsidR="00CB1FC9" w:rsidRPr="00183D99" w:rsidRDefault="00CB1FC9" w:rsidP="00183D99">
            <w:pPr>
              <w:spacing w:before="120"/>
              <w:rPr>
                <w:sz w:val="22"/>
              </w:rPr>
            </w:pPr>
          </w:p>
        </w:tc>
      </w:tr>
      <w:tr w:rsidR="00CB1FC9" w:rsidRPr="00183D99" w14:paraId="321DD285" w14:textId="77777777" w:rsidTr="006B77ED">
        <w:trPr>
          <w:trHeight w:val="397"/>
        </w:trPr>
        <w:tc>
          <w:tcPr>
            <w:tcW w:w="0" w:type="auto"/>
          </w:tcPr>
          <w:p w14:paraId="75BA1C53" w14:textId="77777777" w:rsidR="00CB1FC9" w:rsidRPr="00183D99" w:rsidRDefault="00CB1FC9" w:rsidP="00183D99">
            <w:pPr>
              <w:spacing w:before="120"/>
              <w:jc w:val="right"/>
              <w:rPr>
                <w:b/>
                <w:i/>
                <w:sz w:val="22"/>
              </w:rPr>
            </w:pPr>
            <w:r w:rsidRPr="00183D99">
              <w:rPr>
                <w:b/>
                <w:i/>
                <w:sz w:val="22"/>
              </w:rPr>
              <w:t>Arbeidskrav:</w:t>
            </w:r>
          </w:p>
        </w:tc>
        <w:tc>
          <w:tcPr>
            <w:tcW w:w="7065" w:type="dxa"/>
          </w:tcPr>
          <w:p w14:paraId="7FDD8FFD" w14:textId="61483EDE" w:rsidR="00CB1FC9" w:rsidRDefault="00CB1FC9" w:rsidP="00183D99">
            <w:pPr>
              <w:pStyle w:val="Listeavsnitt"/>
              <w:numPr>
                <w:ilvl w:val="0"/>
                <w:numId w:val="5"/>
              </w:numPr>
              <w:spacing w:before="120"/>
              <w:jc w:val="both"/>
              <w:rPr>
                <w:sz w:val="22"/>
              </w:rPr>
            </w:pPr>
            <w:r w:rsidRPr="00183D99">
              <w:rPr>
                <w:sz w:val="22"/>
              </w:rPr>
              <w:t>Skriftlig prosjektarbeid i gruppe på 7.500 ord +/- 10 %.</w:t>
            </w:r>
          </w:p>
          <w:p w14:paraId="2BA0B3A0" w14:textId="3F5FFAA1" w:rsidR="008B3137" w:rsidRPr="00183D99" w:rsidRDefault="008B3137" w:rsidP="00183D99">
            <w:pPr>
              <w:pStyle w:val="Listeavsnitt"/>
              <w:numPr>
                <w:ilvl w:val="0"/>
                <w:numId w:val="5"/>
              </w:numPr>
              <w:spacing w:before="120"/>
              <w:jc w:val="both"/>
              <w:rPr>
                <w:sz w:val="22"/>
              </w:rPr>
            </w:pPr>
            <w:r>
              <w:rPr>
                <w:sz w:val="22"/>
              </w:rPr>
              <w:t>Prosjektkontrakt</w:t>
            </w:r>
          </w:p>
          <w:p w14:paraId="71E9D637" w14:textId="291E3CC9" w:rsidR="00CB1FC9" w:rsidRDefault="00CB1FC9" w:rsidP="00183D99">
            <w:pPr>
              <w:pStyle w:val="Listeavsnitt"/>
              <w:numPr>
                <w:ilvl w:val="0"/>
                <w:numId w:val="5"/>
              </w:numPr>
              <w:spacing w:before="120"/>
              <w:jc w:val="both"/>
              <w:rPr>
                <w:sz w:val="22"/>
              </w:rPr>
            </w:pPr>
            <w:r w:rsidRPr="00183D99">
              <w:rPr>
                <w:sz w:val="22"/>
              </w:rPr>
              <w:t>Presentasjon av prosjektarbeidet</w:t>
            </w:r>
          </w:p>
          <w:p w14:paraId="080EBE91" w14:textId="0DF0EA93" w:rsidR="000068D9" w:rsidRDefault="000068D9" w:rsidP="00183D99">
            <w:pPr>
              <w:pStyle w:val="Listeavsnitt"/>
              <w:numPr>
                <w:ilvl w:val="0"/>
                <w:numId w:val="5"/>
              </w:numPr>
              <w:spacing w:before="120"/>
              <w:jc w:val="both"/>
              <w:rPr>
                <w:sz w:val="22"/>
              </w:rPr>
            </w:pPr>
            <w:r>
              <w:rPr>
                <w:sz w:val="22"/>
              </w:rPr>
              <w:t>Logg</w:t>
            </w:r>
          </w:p>
          <w:p w14:paraId="6E63BFF3" w14:textId="6D99B7AA" w:rsidR="008B3137" w:rsidRPr="00183D99" w:rsidRDefault="008B3137" w:rsidP="00183D99">
            <w:pPr>
              <w:pStyle w:val="Listeavsnitt"/>
              <w:numPr>
                <w:ilvl w:val="0"/>
                <w:numId w:val="5"/>
              </w:numPr>
              <w:spacing w:before="120"/>
              <w:jc w:val="both"/>
              <w:rPr>
                <w:sz w:val="22"/>
              </w:rPr>
            </w:pPr>
            <w:r>
              <w:rPr>
                <w:sz w:val="22"/>
              </w:rPr>
              <w:t>Refleksjon over egen læring</w:t>
            </w:r>
          </w:p>
          <w:p w14:paraId="1E40AC47" w14:textId="77777777" w:rsidR="00CB1FC9" w:rsidRPr="00183D99" w:rsidRDefault="00CB1FC9" w:rsidP="00F53DAB">
            <w:pPr>
              <w:pStyle w:val="Listeavsnitt"/>
              <w:spacing w:before="120"/>
              <w:ind w:left="360"/>
              <w:jc w:val="both"/>
              <w:rPr>
                <w:sz w:val="22"/>
              </w:rPr>
            </w:pPr>
          </w:p>
        </w:tc>
      </w:tr>
      <w:tr w:rsidR="00CB1FC9" w:rsidRPr="00183D99" w14:paraId="5AB421EB" w14:textId="77777777" w:rsidTr="006B77ED">
        <w:trPr>
          <w:trHeight w:val="397"/>
        </w:trPr>
        <w:tc>
          <w:tcPr>
            <w:tcW w:w="0" w:type="auto"/>
          </w:tcPr>
          <w:p w14:paraId="3D221108" w14:textId="77777777" w:rsidR="00CB1FC9" w:rsidRPr="00183D99" w:rsidRDefault="00CB1FC9" w:rsidP="00183D99">
            <w:pPr>
              <w:spacing w:before="120"/>
              <w:jc w:val="right"/>
              <w:rPr>
                <w:b/>
                <w:i/>
                <w:sz w:val="22"/>
              </w:rPr>
            </w:pPr>
            <w:r w:rsidRPr="00183D99">
              <w:rPr>
                <w:b/>
                <w:i/>
                <w:sz w:val="22"/>
              </w:rPr>
              <w:t>Vurdering:</w:t>
            </w:r>
          </w:p>
        </w:tc>
        <w:tc>
          <w:tcPr>
            <w:tcW w:w="7065" w:type="dxa"/>
          </w:tcPr>
          <w:p w14:paraId="5EF43C24" w14:textId="7A519E42" w:rsidR="00CB1FC9" w:rsidRPr="00183D99" w:rsidRDefault="00CB1FC9" w:rsidP="00183D99">
            <w:pPr>
              <w:spacing w:before="120"/>
              <w:rPr>
                <w:sz w:val="22"/>
              </w:rPr>
            </w:pPr>
            <w:r w:rsidRPr="00183D99">
              <w:rPr>
                <w:sz w:val="22"/>
              </w:rPr>
              <w:t>Formell vurdering av skriftlig prosjektarbeid og presentasjon. Karakter A-F</w:t>
            </w:r>
          </w:p>
        </w:tc>
      </w:tr>
      <w:tr w:rsidR="00CB1FC9" w:rsidRPr="00183D99" w14:paraId="3C6E3871" w14:textId="77777777" w:rsidTr="006B77ED">
        <w:trPr>
          <w:trHeight w:val="397"/>
        </w:trPr>
        <w:tc>
          <w:tcPr>
            <w:tcW w:w="0" w:type="auto"/>
          </w:tcPr>
          <w:p w14:paraId="4B862357" w14:textId="77777777" w:rsidR="00CB1FC9" w:rsidRPr="00183D99" w:rsidRDefault="00CB1FC9" w:rsidP="00183D99">
            <w:pPr>
              <w:spacing w:before="120"/>
              <w:jc w:val="right"/>
              <w:rPr>
                <w:b/>
                <w:i/>
                <w:sz w:val="22"/>
              </w:rPr>
            </w:pPr>
            <w:r w:rsidRPr="00183D99">
              <w:rPr>
                <w:b/>
                <w:i/>
                <w:sz w:val="22"/>
              </w:rPr>
              <w:t>Evaluering:</w:t>
            </w:r>
          </w:p>
        </w:tc>
        <w:tc>
          <w:tcPr>
            <w:tcW w:w="7065" w:type="dxa"/>
          </w:tcPr>
          <w:p w14:paraId="74069AD1" w14:textId="77777777" w:rsidR="00CB1FC9" w:rsidRPr="00183D99" w:rsidRDefault="00CB1FC9" w:rsidP="00183D99">
            <w:pPr>
              <w:spacing w:before="120"/>
              <w:jc w:val="both"/>
              <w:rPr>
                <w:sz w:val="22"/>
              </w:rPr>
            </w:pPr>
            <w:r w:rsidRPr="00183D99">
              <w:rPr>
                <w:sz w:val="22"/>
              </w:rPr>
              <w:t>Evaluering av emnet gjennomføres i slutten av emnet på skolens digitale læringsplattform. Evalueringen er beskrevet i skolens kvalitetssystem.</w:t>
            </w:r>
          </w:p>
        </w:tc>
      </w:tr>
      <w:tr w:rsidR="00CB1FC9" w:rsidRPr="00183D99" w14:paraId="4886E2A7" w14:textId="77777777" w:rsidTr="006B77ED">
        <w:trPr>
          <w:trHeight w:val="397"/>
        </w:trPr>
        <w:tc>
          <w:tcPr>
            <w:tcW w:w="0" w:type="auto"/>
          </w:tcPr>
          <w:p w14:paraId="6B780BE8" w14:textId="77777777" w:rsidR="00CB1FC9" w:rsidRPr="00183D99" w:rsidRDefault="00CB1FC9" w:rsidP="00183D99">
            <w:pPr>
              <w:spacing w:before="120"/>
              <w:jc w:val="right"/>
              <w:rPr>
                <w:b/>
                <w:i/>
                <w:sz w:val="22"/>
              </w:rPr>
            </w:pPr>
            <w:r w:rsidRPr="00183D99">
              <w:rPr>
                <w:b/>
                <w:i/>
                <w:sz w:val="22"/>
              </w:rPr>
              <w:t>Litteratur:</w:t>
            </w:r>
          </w:p>
        </w:tc>
        <w:tc>
          <w:tcPr>
            <w:tcW w:w="7065" w:type="dxa"/>
          </w:tcPr>
          <w:p w14:paraId="776DC0B5" w14:textId="11AB43AB" w:rsidR="00CB1FC9" w:rsidRPr="00183D99" w:rsidRDefault="00CB1FC9" w:rsidP="00183D99">
            <w:pPr>
              <w:spacing w:before="120"/>
              <w:jc w:val="both"/>
              <w:rPr>
                <w:sz w:val="22"/>
              </w:rPr>
            </w:pPr>
            <w:r w:rsidRPr="00183D99">
              <w:rPr>
                <w:sz w:val="22"/>
              </w:rPr>
              <w:t>For oppdatert litteratur knyttet til emne</w:t>
            </w:r>
            <w:r w:rsidR="00ED048F">
              <w:rPr>
                <w:sz w:val="22"/>
              </w:rPr>
              <w:t xml:space="preserve">t henvises studenter til </w:t>
            </w:r>
            <w:r w:rsidRPr="00183D99">
              <w:rPr>
                <w:sz w:val="22"/>
              </w:rPr>
              <w:t xml:space="preserve">aktuell </w:t>
            </w:r>
            <w:r w:rsidR="00F53DAB">
              <w:rPr>
                <w:sz w:val="22"/>
              </w:rPr>
              <w:t>litteraturliste</w:t>
            </w:r>
            <w:r w:rsidRPr="00183D99">
              <w:rPr>
                <w:sz w:val="22"/>
              </w:rPr>
              <w:t xml:space="preserve"> for studiet på skolens hjemmeside, http://fagskolen.ostfoldfk.no/</w:t>
            </w:r>
          </w:p>
        </w:tc>
      </w:tr>
    </w:tbl>
    <w:p w14:paraId="79B20717" w14:textId="77777777" w:rsidR="00CB1FC9" w:rsidRPr="00183D99" w:rsidRDefault="00CB1FC9" w:rsidP="00183D99">
      <w:pPr>
        <w:rPr>
          <w:sz w:val="22"/>
        </w:rPr>
      </w:pPr>
    </w:p>
    <w:p w14:paraId="271195AA" w14:textId="77777777" w:rsidR="004726AE" w:rsidRPr="00183D99" w:rsidRDefault="004726AE" w:rsidP="00183D99">
      <w:pPr>
        <w:pStyle w:val="Overskrift1"/>
        <w:rPr>
          <w:sz w:val="28"/>
        </w:rPr>
      </w:pPr>
    </w:p>
    <w:sectPr w:rsidR="004726AE" w:rsidRPr="00183D99" w:rsidSect="00036DD2">
      <w:headerReference w:type="default" r:id="rId12"/>
      <w:footerReference w:type="default" r:id="rId13"/>
      <w:headerReference w:type="first" r:id="rId14"/>
      <w:footerReference w:type="first" r:id="rId15"/>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A73B" w14:textId="77777777" w:rsidR="00A41ADC" w:rsidRDefault="00A41ADC" w:rsidP="00866B5F">
      <w:r>
        <w:separator/>
      </w:r>
    </w:p>
  </w:endnote>
  <w:endnote w:type="continuationSeparator" w:id="0">
    <w:p w14:paraId="06875694" w14:textId="77777777" w:rsidR="00A41ADC" w:rsidRDefault="00A41ADC" w:rsidP="0086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17174"/>
      <w:docPartObj>
        <w:docPartGallery w:val="Page Numbers (Bottom of Page)"/>
        <w:docPartUnique/>
      </w:docPartObj>
    </w:sdtPr>
    <w:sdtContent>
      <w:p w14:paraId="2B20443E" w14:textId="1AD2C89F" w:rsidR="00A41ADC" w:rsidRDefault="00A41ADC" w:rsidP="001C7376">
        <w:pPr>
          <w:pStyle w:val="Bunntekst"/>
          <w:pBdr>
            <w:top w:val="single" w:sz="4" w:space="1" w:color="auto"/>
          </w:pBdr>
        </w:pPr>
        <w:r>
          <w:tab/>
        </w:r>
        <w:r>
          <w:tab/>
        </w:r>
        <w:r>
          <w:fldChar w:fldCharType="begin"/>
        </w:r>
        <w:r>
          <w:instrText>PAGE   \* MERGEFORMAT</w:instrText>
        </w:r>
        <w:r>
          <w:fldChar w:fldCharType="separate"/>
        </w:r>
        <w:r w:rsidR="00A32CA9">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57134"/>
      <w:docPartObj>
        <w:docPartGallery w:val="Page Numbers (Bottom of Page)"/>
        <w:docPartUnique/>
      </w:docPartObj>
    </w:sdtPr>
    <w:sdtContent>
      <w:p w14:paraId="221366FB" w14:textId="7D9694B8" w:rsidR="00A41ADC" w:rsidRPr="001C7376" w:rsidRDefault="00A41ADC" w:rsidP="001C7376">
        <w:pPr>
          <w:pStyle w:val="Bunntekst"/>
          <w:pBdr>
            <w:top w:val="single" w:sz="4" w:space="1" w:color="auto"/>
          </w:pBdr>
        </w:pPr>
        <w:r>
          <w:t>Med forbehold om endringer</w:t>
        </w:r>
        <w:r w:rsidRPr="001C7376">
          <w:tab/>
        </w:r>
        <w:r w:rsidRPr="001C7376">
          <w:tab/>
        </w:r>
        <w:r w:rsidRPr="001C7376">
          <w:fldChar w:fldCharType="begin"/>
        </w:r>
        <w:r w:rsidRPr="001C7376">
          <w:instrText>PAGE   \* MERGEFORMAT</w:instrText>
        </w:r>
        <w:r w:rsidRPr="001C7376">
          <w:fldChar w:fldCharType="separate"/>
        </w:r>
        <w:r w:rsidR="00A32CA9">
          <w:rPr>
            <w:noProof/>
          </w:rPr>
          <w:t>0</w:t>
        </w:r>
        <w:r w:rsidRPr="001C73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75FB" w14:textId="77777777" w:rsidR="00A41ADC" w:rsidRDefault="00A41ADC" w:rsidP="00866B5F">
      <w:r>
        <w:separator/>
      </w:r>
    </w:p>
  </w:footnote>
  <w:footnote w:type="continuationSeparator" w:id="0">
    <w:p w14:paraId="2C7B56C4" w14:textId="77777777" w:rsidR="00A41ADC" w:rsidRDefault="00A41ADC" w:rsidP="0086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4329" w14:textId="7B688A66" w:rsidR="00A41ADC" w:rsidRDefault="00A41ADC">
    <w:pPr>
      <w:pStyle w:val="Topptekst"/>
    </w:pPr>
    <w:r>
      <w:rPr>
        <w:noProof/>
      </w:rPr>
      <w:drawing>
        <wp:anchor distT="0" distB="0" distL="114300" distR="114300" simplePos="0" relativeHeight="251665408" behindDoc="0" locked="0" layoutInCell="1" allowOverlap="1" wp14:anchorId="083247BE" wp14:editId="1C0455B7">
          <wp:simplePos x="0" y="0"/>
          <wp:positionH relativeFrom="column">
            <wp:posOffset>4467860</wp:posOffset>
          </wp:positionH>
          <wp:positionV relativeFrom="paragraph">
            <wp:posOffset>-103505</wp:posOffset>
          </wp:positionV>
          <wp:extent cx="1306830" cy="497205"/>
          <wp:effectExtent l="0" t="0" r="762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97205"/>
                  </a:xfrm>
                  <a:prstGeom prst="rect">
                    <a:avLst/>
                  </a:prstGeom>
                  <a:noFill/>
                </pic:spPr>
              </pic:pic>
            </a:graphicData>
          </a:graphic>
          <wp14:sizeRelH relativeFrom="margin">
            <wp14:pctWidth>0</wp14:pctWidth>
          </wp14:sizeRelH>
          <wp14:sizeRelV relativeFrom="margin">
            <wp14:pctHeight>0</wp14:pctHeight>
          </wp14:sizeRelV>
        </wp:anchor>
      </w:drawing>
    </w:r>
    <w:r w:rsidRPr="0018433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FCF5" w14:textId="4462A51E" w:rsidR="00A41ADC" w:rsidRDefault="00A41ADC" w:rsidP="00CF6DDE">
    <w:pPr>
      <w:pStyle w:val="Topptekst"/>
      <w:jc w:val="center"/>
    </w:pPr>
    <w:r>
      <w:rPr>
        <w:noProof/>
      </w:rPr>
      <w:drawing>
        <wp:anchor distT="0" distB="0" distL="114300" distR="114300" simplePos="0" relativeHeight="251663360" behindDoc="0" locked="0" layoutInCell="1" allowOverlap="1" wp14:anchorId="17654E9C" wp14:editId="2BEFE528">
          <wp:simplePos x="0" y="0"/>
          <wp:positionH relativeFrom="column">
            <wp:posOffset>1341120</wp:posOffset>
          </wp:positionH>
          <wp:positionV relativeFrom="paragraph">
            <wp:posOffset>98425</wp:posOffset>
          </wp:positionV>
          <wp:extent cx="2661285" cy="1013460"/>
          <wp:effectExtent l="0" t="0" r="571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0134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E85"/>
    <w:multiLevelType w:val="hybridMultilevel"/>
    <w:tmpl w:val="4DB47D4A"/>
    <w:lvl w:ilvl="0" w:tplc="8446E77C">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8D7DAE"/>
    <w:multiLevelType w:val="multilevel"/>
    <w:tmpl w:val="0414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66871"/>
    <w:multiLevelType w:val="hybridMultilevel"/>
    <w:tmpl w:val="FEE8B332"/>
    <w:lvl w:ilvl="0" w:tplc="8446E77C">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BB32FE"/>
    <w:multiLevelType w:val="hybridMultilevel"/>
    <w:tmpl w:val="51F82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54C8F"/>
    <w:multiLevelType w:val="hybridMultilevel"/>
    <w:tmpl w:val="BC7C8A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1BD3435"/>
    <w:multiLevelType w:val="hybridMultilevel"/>
    <w:tmpl w:val="B98A6E7A"/>
    <w:lvl w:ilvl="0" w:tplc="C652BF40">
      <w:start w:val="1"/>
      <w:numFmt w:val="decimal"/>
      <w:lvlText w:val="%1."/>
      <w:lvlJc w:val="left"/>
      <w:pPr>
        <w:ind w:left="720" w:hanging="360"/>
      </w:pPr>
      <w:rPr>
        <w:strike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4E7B0C"/>
    <w:multiLevelType w:val="hybridMultilevel"/>
    <w:tmpl w:val="318E80C8"/>
    <w:lvl w:ilvl="0" w:tplc="04140001">
      <w:start w:val="1"/>
      <w:numFmt w:val="bullet"/>
      <w:lvlText w:val=""/>
      <w:lvlJc w:val="left"/>
      <w:pPr>
        <w:ind w:left="720" w:hanging="360"/>
      </w:pPr>
      <w:rPr>
        <w:rFonts w:ascii="Symbol" w:hAnsi="Symbol" w:hint="default"/>
      </w:rPr>
    </w:lvl>
    <w:lvl w:ilvl="1" w:tplc="A65EE618">
      <w:numFmt w:val="bullet"/>
      <w:lvlText w:val="•"/>
      <w:lvlJc w:val="left"/>
      <w:pPr>
        <w:ind w:left="1785" w:hanging="705"/>
      </w:pPr>
      <w:rPr>
        <w:rFonts w:ascii="Calibri" w:eastAsiaTheme="minorEastAsia"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D012C9"/>
    <w:multiLevelType w:val="hybridMultilevel"/>
    <w:tmpl w:val="DE922FEA"/>
    <w:lvl w:ilvl="0" w:tplc="8446E77C">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5C3A7A"/>
    <w:multiLevelType w:val="hybridMultilevel"/>
    <w:tmpl w:val="540A5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967C25"/>
    <w:multiLevelType w:val="hybridMultilevel"/>
    <w:tmpl w:val="AFA6F3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0D5474F"/>
    <w:multiLevelType w:val="hybridMultilevel"/>
    <w:tmpl w:val="CB96AE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B03EE0"/>
    <w:multiLevelType w:val="hybridMultilevel"/>
    <w:tmpl w:val="BD36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CC6E51"/>
    <w:multiLevelType w:val="hybridMultilevel"/>
    <w:tmpl w:val="ED20AD5C"/>
    <w:lvl w:ilvl="0" w:tplc="8446E77C">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E03780"/>
    <w:multiLevelType w:val="hybridMultilevel"/>
    <w:tmpl w:val="BD4ED820"/>
    <w:lvl w:ilvl="0" w:tplc="8446E77C">
      <w:numFmt w:val="bullet"/>
      <w:lvlText w:val="•"/>
      <w:lvlJc w:val="left"/>
      <w:pPr>
        <w:ind w:left="1080" w:hanging="360"/>
      </w:pPr>
      <w:rPr>
        <w:rFonts w:ascii="Calibri" w:eastAsiaTheme="minorEastAsia"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2E651C6F"/>
    <w:multiLevelType w:val="hybridMultilevel"/>
    <w:tmpl w:val="EBA490FC"/>
    <w:lvl w:ilvl="0" w:tplc="8446E77C">
      <w:numFmt w:val="bullet"/>
      <w:lvlText w:val="•"/>
      <w:lvlJc w:val="left"/>
      <w:pPr>
        <w:ind w:left="720" w:hanging="360"/>
      </w:pPr>
      <w:rPr>
        <w:rFonts w:ascii="Calibri" w:eastAsiaTheme="minorEastAsia"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33D24C08"/>
    <w:multiLevelType w:val="hybridMultilevel"/>
    <w:tmpl w:val="1B468BD2"/>
    <w:lvl w:ilvl="0" w:tplc="8446E77C">
      <w:numFmt w:val="bullet"/>
      <w:lvlText w:val="•"/>
      <w:lvlJc w:val="left"/>
      <w:pPr>
        <w:ind w:left="720" w:hanging="360"/>
      </w:pPr>
      <w:rPr>
        <w:rFonts w:ascii="Calibri" w:eastAsiaTheme="minorEastAsia"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83501BB"/>
    <w:multiLevelType w:val="hybridMultilevel"/>
    <w:tmpl w:val="5E16E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A6D32E9"/>
    <w:multiLevelType w:val="hybridMultilevel"/>
    <w:tmpl w:val="C2B88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C25CCE"/>
    <w:multiLevelType w:val="hybridMultilevel"/>
    <w:tmpl w:val="1B642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284128"/>
    <w:multiLevelType w:val="hybridMultilevel"/>
    <w:tmpl w:val="E05CEEF0"/>
    <w:lvl w:ilvl="0" w:tplc="8446E77C">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794335E"/>
    <w:multiLevelType w:val="hybridMultilevel"/>
    <w:tmpl w:val="A8FA29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995530"/>
    <w:multiLevelType w:val="hybridMultilevel"/>
    <w:tmpl w:val="D83E7990"/>
    <w:lvl w:ilvl="0" w:tplc="04140003">
      <w:start w:val="1"/>
      <w:numFmt w:val="bullet"/>
      <w:lvlText w:val="o"/>
      <w:lvlJc w:val="left"/>
      <w:pPr>
        <w:ind w:left="1068" w:hanging="360"/>
      </w:pPr>
      <w:rPr>
        <w:rFonts w:ascii="Courier New" w:hAnsi="Courier New" w:cs="Courier New" w:hint="default"/>
      </w:rPr>
    </w:lvl>
    <w:lvl w:ilvl="1" w:tplc="A65EE618">
      <w:numFmt w:val="bullet"/>
      <w:lvlText w:val="•"/>
      <w:lvlJc w:val="left"/>
      <w:pPr>
        <w:ind w:left="2133" w:hanging="705"/>
      </w:pPr>
      <w:rPr>
        <w:rFonts w:ascii="Calibri" w:eastAsiaTheme="minorEastAsia" w:hAnsi="Calibri"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49FB6E98"/>
    <w:multiLevelType w:val="hybridMultilevel"/>
    <w:tmpl w:val="1318C6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A880543"/>
    <w:multiLevelType w:val="hybridMultilevel"/>
    <w:tmpl w:val="30EE7A2A"/>
    <w:lvl w:ilvl="0" w:tplc="8446E77C">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5474E4"/>
    <w:multiLevelType w:val="hybridMultilevel"/>
    <w:tmpl w:val="1F8C8B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C690C65"/>
    <w:multiLevelType w:val="hybridMultilevel"/>
    <w:tmpl w:val="7D4420EA"/>
    <w:lvl w:ilvl="0" w:tplc="8446E77C">
      <w:numFmt w:val="bullet"/>
      <w:lvlText w:val="•"/>
      <w:lvlJc w:val="left"/>
      <w:pPr>
        <w:ind w:left="1080" w:hanging="360"/>
      </w:pPr>
      <w:rPr>
        <w:rFonts w:ascii="Calibri" w:eastAsiaTheme="minorEastAsia"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4CE95856"/>
    <w:multiLevelType w:val="hybridMultilevel"/>
    <w:tmpl w:val="986005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F1F2031"/>
    <w:multiLevelType w:val="hybridMultilevel"/>
    <w:tmpl w:val="7CB84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7E4B96"/>
    <w:multiLevelType w:val="hybridMultilevel"/>
    <w:tmpl w:val="AADE7524"/>
    <w:lvl w:ilvl="0" w:tplc="04140001">
      <w:start w:val="1"/>
      <w:numFmt w:val="bullet"/>
      <w:lvlText w:val=""/>
      <w:lvlJc w:val="left"/>
      <w:pPr>
        <w:ind w:left="720" w:hanging="360"/>
      </w:pPr>
      <w:rPr>
        <w:rFonts w:ascii="Symbol" w:hAnsi="Symbol" w:hint="default"/>
      </w:rPr>
    </w:lvl>
    <w:lvl w:ilvl="1" w:tplc="6EB6AD72">
      <w:numFmt w:val="bullet"/>
      <w:lvlText w:val="•"/>
      <w:lvlJc w:val="left"/>
      <w:pPr>
        <w:ind w:left="1785" w:hanging="705"/>
      </w:pPr>
      <w:rPr>
        <w:rFonts w:ascii="Calibri" w:eastAsiaTheme="minorEastAsia"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FC46260"/>
    <w:multiLevelType w:val="hybridMultilevel"/>
    <w:tmpl w:val="7C6A5A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0B43F53"/>
    <w:multiLevelType w:val="hybridMultilevel"/>
    <w:tmpl w:val="229AE5F0"/>
    <w:lvl w:ilvl="0" w:tplc="8446E77C">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2277365"/>
    <w:multiLevelType w:val="hybridMultilevel"/>
    <w:tmpl w:val="88E8B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3117121"/>
    <w:multiLevelType w:val="hybridMultilevel"/>
    <w:tmpl w:val="5176B5D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58174F1"/>
    <w:multiLevelType w:val="hybridMultilevel"/>
    <w:tmpl w:val="487293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0097663"/>
    <w:multiLevelType w:val="hybridMultilevel"/>
    <w:tmpl w:val="10DACE0A"/>
    <w:lvl w:ilvl="0" w:tplc="8446E77C">
      <w:numFmt w:val="bullet"/>
      <w:lvlText w:val="•"/>
      <w:lvlJc w:val="left"/>
      <w:pPr>
        <w:ind w:left="720" w:hanging="360"/>
      </w:pPr>
      <w:rPr>
        <w:rFonts w:ascii="Calibri" w:eastAsiaTheme="minorEastAsia"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15:restartNumberingAfterBreak="0">
    <w:nsid w:val="669813E9"/>
    <w:multiLevelType w:val="hybridMultilevel"/>
    <w:tmpl w:val="17487734"/>
    <w:lvl w:ilvl="0" w:tplc="8446E77C">
      <w:numFmt w:val="bullet"/>
      <w:lvlText w:val="•"/>
      <w:lvlJc w:val="left"/>
      <w:pPr>
        <w:ind w:left="720" w:hanging="360"/>
      </w:pPr>
      <w:rPr>
        <w:rFonts w:ascii="Calibri" w:eastAsiaTheme="minorEastAsia"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A72683D"/>
    <w:multiLevelType w:val="hybridMultilevel"/>
    <w:tmpl w:val="796EE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7E7BF6"/>
    <w:multiLevelType w:val="hybridMultilevel"/>
    <w:tmpl w:val="E13098B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8" w15:restartNumberingAfterBreak="0">
    <w:nsid w:val="769E62A6"/>
    <w:multiLevelType w:val="hybridMultilevel"/>
    <w:tmpl w:val="9FF282FA"/>
    <w:lvl w:ilvl="0" w:tplc="8446E77C">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4"/>
  </w:num>
  <w:num w:numId="6">
    <w:abstractNumId w:val="26"/>
  </w:num>
  <w:num w:numId="7">
    <w:abstractNumId w:val="32"/>
  </w:num>
  <w:num w:numId="8">
    <w:abstractNumId w:val="33"/>
  </w:num>
  <w:num w:numId="9">
    <w:abstractNumId w:val="22"/>
  </w:num>
  <w:num w:numId="10">
    <w:abstractNumId w:val="10"/>
  </w:num>
  <w:num w:numId="11">
    <w:abstractNumId w:val="18"/>
  </w:num>
  <w:num w:numId="12">
    <w:abstractNumId w:val="36"/>
  </w:num>
  <w:num w:numId="13">
    <w:abstractNumId w:val="16"/>
  </w:num>
  <w:num w:numId="14">
    <w:abstractNumId w:val="8"/>
  </w:num>
  <w:num w:numId="15">
    <w:abstractNumId w:val="11"/>
  </w:num>
  <w:num w:numId="16">
    <w:abstractNumId w:val="27"/>
  </w:num>
  <w:num w:numId="17">
    <w:abstractNumId w:val="3"/>
  </w:num>
  <w:num w:numId="18">
    <w:abstractNumId w:val="28"/>
  </w:num>
  <w:num w:numId="19">
    <w:abstractNumId w:val="19"/>
  </w:num>
  <w:num w:numId="20">
    <w:abstractNumId w:val="34"/>
  </w:num>
  <w:num w:numId="21">
    <w:abstractNumId w:val="25"/>
  </w:num>
  <w:num w:numId="22">
    <w:abstractNumId w:val="15"/>
  </w:num>
  <w:num w:numId="23">
    <w:abstractNumId w:val="13"/>
  </w:num>
  <w:num w:numId="24">
    <w:abstractNumId w:val="35"/>
  </w:num>
  <w:num w:numId="25">
    <w:abstractNumId w:val="14"/>
  </w:num>
  <w:num w:numId="26">
    <w:abstractNumId w:val="38"/>
  </w:num>
  <w:num w:numId="27">
    <w:abstractNumId w:val="12"/>
  </w:num>
  <w:num w:numId="28">
    <w:abstractNumId w:val="7"/>
  </w:num>
  <w:num w:numId="29">
    <w:abstractNumId w:val="0"/>
  </w:num>
  <w:num w:numId="30">
    <w:abstractNumId w:val="30"/>
  </w:num>
  <w:num w:numId="31">
    <w:abstractNumId w:val="2"/>
  </w:num>
  <w:num w:numId="32">
    <w:abstractNumId w:val="23"/>
  </w:num>
  <w:num w:numId="33">
    <w:abstractNumId w:val="31"/>
  </w:num>
  <w:num w:numId="34">
    <w:abstractNumId w:val="37"/>
  </w:num>
  <w:num w:numId="35">
    <w:abstractNumId w:val="29"/>
  </w:num>
  <w:num w:numId="36">
    <w:abstractNumId w:val="9"/>
  </w:num>
  <w:num w:numId="37">
    <w:abstractNumId w:val="17"/>
  </w:num>
  <w:num w:numId="38">
    <w:abstractNumId w:val="21"/>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8"/>
  <w:hyphenationZone w:val="425"/>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B5"/>
    <w:rsid w:val="00005BAD"/>
    <w:rsid w:val="00005C5F"/>
    <w:rsid w:val="000068D9"/>
    <w:rsid w:val="0001712A"/>
    <w:rsid w:val="00022633"/>
    <w:rsid w:val="000303D9"/>
    <w:rsid w:val="00036DD2"/>
    <w:rsid w:val="000413B4"/>
    <w:rsid w:val="0006125F"/>
    <w:rsid w:val="0006580B"/>
    <w:rsid w:val="000717DA"/>
    <w:rsid w:val="000724A6"/>
    <w:rsid w:val="00072AF9"/>
    <w:rsid w:val="000736B8"/>
    <w:rsid w:val="000736F0"/>
    <w:rsid w:val="00073BB2"/>
    <w:rsid w:val="000743FF"/>
    <w:rsid w:val="00075894"/>
    <w:rsid w:val="0007785E"/>
    <w:rsid w:val="00093AB9"/>
    <w:rsid w:val="000A34F4"/>
    <w:rsid w:val="000A67CC"/>
    <w:rsid w:val="000B17BF"/>
    <w:rsid w:val="000B679B"/>
    <w:rsid w:val="000C4577"/>
    <w:rsid w:val="000C58A5"/>
    <w:rsid w:val="000C7255"/>
    <w:rsid w:val="000D14F4"/>
    <w:rsid w:val="000D558B"/>
    <w:rsid w:val="000D598C"/>
    <w:rsid w:val="000E335A"/>
    <w:rsid w:val="000E3C35"/>
    <w:rsid w:val="000E5534"/>
    <w:rsid w:val="000E59B5"/>
    <w:rsid w:val="000F241A"/>
    <w:rsid w:val="000F2CE2"/>
    <w:rsid w:val="000F3921"/>
    <w:rsid w:val="00101C92"/>
    <w:rsid w:val="00105AA0"/>
    <w:rsid w:val="00113052"/>
    <w:rsid w:val="00115A22"/>
    <w:rsid w:val="001258DB"/>
    <w:rsid w:val="00133264"/>
    <w:rsid w:val="00133CB6"/>
    <w:rsid w:val="00134143"/>
    <w:rsid w:val="00135DD8"/>
    <w:rsid w:val="00136F22"/>
    <w:rsid w:val="0014037F"/>
    <w:rsid w:val="00146F52"/>
    <w:rsid w:val="00151FA0"/>
    <w:rsid w:val="00152AAD"/>
    <w:rsid w:val="00160C98"/>
    <w:rsid w:val="0017213B"/>
    <w:rsid w:val="00173C02"/>
    <w:rsid w:val="00180805"/>
    <w:rsid w:val="0018247D"/>
    <w:rsid w:val="001833AC"/>
    <w:rsid w:val="00183D99"/>
    <w:rsid w:val="00184338"/>
    <w:rsid w:val="00186930"/>
    <w:rsid w:val="001968D0"/>
    <w:rsid w:val="001A2427"/>
    <w:rsid w:val="001A618A"/>
    <w:rsid w:val="001A62A4"/>
    <w:rsid w:val="001A7A7E"/>
    <w:rsid w:val="001B339B"/>
    <w:rsid w:val="001B44E6"/>
    <w:rsid w:val="001C3C02"/>
    <w:rsid w:val="001C7376"/>
    <w:rsid w:val="001D0C56"/>
    <w:rsid w:val="001E0414"/>
    <w:rsid w:val="001E2247"/>
    <w:rsid w:val="001E3C9B"/>
    <w:rsid w:val="001E3E69"/>
    <w:rsid w:val="001E499A"/>
    <w:rsid w:val="001F7C41"/>
    <w:rsid w:val="0020118C"/>
    <w:rsid w:val="0021220A"/>
    <w:rsid w:val="00222121"/>
    <w:rsid w:val="00223BD6"/>
    <w:rsid w:val="00224353"/>
    <w:rsid w:val="00225152"/>
    <w:rsid w:val="00231CB6"/>
    <w:rsid w:val="00233C96"/>
    <w:rsid w:val="00241DB0"/>
    <w:rsid w:val="00245755"/>
    <w:rsid w:val="00246BA1"/>
    <w:rsid w:val="00250569"/>
    <w:rsid w:val="00256459"/>
    <w:rsid w:val="00260237"/>
    <w:rsid w:val="00267185"/>
    <w:rsid w:val="002708A4"/>
    <w:rsid w:val="0027246A"/>
    <w:rsid w:val="00276FC0"/>
    <w:rsid w:val="00277208"/>
    <w:rsid w:val="002779DA"/>
    <w:rsid w:val="00281FA9"/>
    <w:rsid w:val="002914C9"/>
    <w:rsid w:val="002A6301"/>
    <w:rsid w:val="002B1D0B"/>
    <w:rsid w:val="002B2535"/>
    <w:rsid w:val="002C1699"/>
    <w:rsid w:val="002C22E8"/>
    <w:rsid w:val="002C35CB"/>
    <w:rsid w:val="002D63F7"/>
    <w:rsid w:val="002D668E"/>
    <w:rsid w:val="002D7747"/>
    <w:rsid w:val="002E10B0"/>
    <w:rsid w:val="002E317C"/>
    <w:rsid w:val="002E7745"/>
    <w:rsid w:val="002F4A63"/>
    <w:rsid w:val="002F4C50"/>
    <w:rsid w:val="002F5A51"/>
    <w:rsid w:val="003030DB"/>
    <w:rsid w:val="00303492"/>
    <w:rsid w:val="00313F19"/>
    <w:rsid w:val="00317EF8"/>
    <w:rsid w:val="003206E7"/>
    <w:rsid w:val="0032559F"/>
    <w:rsid w:val="00326B9F"/>
    <w:rsid w:val="00334C56"/>
    <w:rsid w:val="00335C54"/>
    <w:rsid w:val="00336A2C"/>
    <w:rsid w:val="00341D39"/>
    <w:rsid w:val="003542CD"/>
    <w:rsid w:val="00363E28"/>
    <w:rsid w:val="00373C2B"/>
    <w:rsid w:val="00375BFD"/>
    <w:rsid w:val="00381174"/>
    <w:rsid w:val="0038340B"/>
    <w:rsid w:val="003860F4"/>
    <w:rsid w:val="003872CE"/>
    <w:rsid w:val="0039479C"/>
    <w:rsid w:val="003955EF"/>
    <w:rsid w:val="003A1D92"/>
    <w:rsid w:val="003A2021"/>
    <w:rsid w:val="003A24BC"/>
    <w:rsid w:val="003A3D5C"/>
    <w:rsid w:val="003B06D0"/>
    <w:rsid w:val="003B7199"/>
    <w:rsid w:val="003C03A6"/>
    <w:rsid w:val="003C1C15"/>
    <w:rsid w:val="003C4865"/>
    <w:rsid w:val="003D30CE"/>
    <w:rsid w:val="003D55D4"/>
    <w:rsid w:val="003E072E"/>
    <w:rsid w:val="003E3100"/>
    <w:rsid w:val="003F2161"/>
    <w:rsid w:val="003F2720"/>
    <w:rsid w:val="003F2EB0"/>
    <w:rsid w:val="003F39E8"/>
    <w:rsid w:val="003F3F01"/>
    <w:rsid w:val="004100C4"/>
    <w:rsid w:val="00411601"/>
    <w:rsid w:val="00420E81"/>
    <w:rsid w:val="004244F3"/>
    <w:rsid w:val="004269A9"/>
    <w:rsid w:val="00427FBF"/>
    <w:rsid w:val="00430C79"/>
    <w:rsid w:val="00431063"/>
    <w:rsid w:val="0043151D"/>
    <w:rsid w:val="00433780"/>
    <w:rsid w:val="0044161D"/>
    <w:rsid w:val="00442F27"/>
    <w:rsid w:val="004441B2"/>
    <w:rsid w:val="0044554C"/>
    <w:rsid w:val="00447881"/>
    <w:rsid w:val="00457C1E"/>
    <w:rsid w:val="00463218"/>
    <w:rsid w:val="00465227"/>
    <w:rsid w:val="004726AE"/>
    <w:rsid w:val="00477C40"/>
    <w:rsid w:val="004808F9"/>
    <w:rsid w:val="00482F38"/>
    <w:rsid w:val="00484FEE"/>
    <w:rsid w:val="0049486B"/>
    <w:rsid w:val="00495F80"/>
    <w:rsid w:val="00496718"/>
    <w:rsid w:val="004A0344"/>
    <w:rsid w:val="004B210E"/>
    <w:rsid w:val="004B2C2E"/>
    <w:rsid w:val="004C1E90"/>
    <w:rsid w:val="004C7D87"/>
    <w:rsid w:val="004E0903"/>
    <w:rsid w:val="004E2A43"/>
    <w:rsid w:val="004E2BDB"/>
    <w:rsid w:val="004E7F5B"/>
    <w:rsid w:val="004F327C"/>
    <w:rsid w:val="004F4071"/>
    <w:rsid w:val="005017C9"/>
    <w:rsid w:val="00513187"/>
    <w:rsid w:val="00517FEA"/>
    <w:rsid w:val="00520084"/>
    <w:rsid w:val="005209E3"/>
    <w:rsid w:val="0052124B"/>
    <w:rsid w:val="00526DF5"/>
    <w:rsid w:val="00541B0F"/>
    <w:rsid w:val="005506EE"/>
    <w:rsid w:val="00554E3E"/>
    <w:rsid w:val="00555D3B"/>
    <w:rsid w:val="00566F22"/>
    <w:rsid w:val="00571297"/>
    <w:rsid w:val="00571436"/>
    <w:rsid w:val="00572364"/>
    <w:rsid w:val="00581B4E"/>
    <w:rsid w:val="00586B6F"/>
    <w:rsid w:val="00591929"/>
    <w:rsid w:val="005921CE"/>
    <w:rsid w:val="00595229"/>
    <w:rsid w:val="00597402"/>
    <w:rsid w:val="005A01A5"/>
    <w:rsid w:val="005C6F0C"/>
    <w:rsid w:val="005C7D22"/>
    <w:rsid w:val="005D16E5"/>
    <w:rsid w:val="005D57DE"/>
    <w:rsid w:val="005E29B5"/>
    <w:rsid w:val="005E4CA2"/>
    <w:rsid w:val="005E4EC5"/>
    <w:rsid w:val="005F0517"/>
    <w:rsid w:val="005F39D3"/>
    <w:rsid w:val="005F4A6E"/>
    <w:rsid w:val="00610966"/>
    <w:rsid w:val="00611011"/>
    <w:rsid w:val="00611405"/>
    <w:rsid w:val="0061225C"/>
    <w:rsid w:val="00613E5C"/>
    <w:rsid w:val="00613EA0"/>
    <w:rsid w:val="00615994"/>
    <w:rsid w:val="0061773E"/>
    <w:rsid w:val="00631280"/>
    <w:rsid w:val="00636A8A"/>
    <w:rsid w:val="006401DA"/>
    <w:rsid w:val="006448FF"/>
    <w:rsid w:val="00645C25"/>
    <w:rsid w:val="00652C52"/>
    <w:rsid w:val="00653C53"/>
    <w:rsid w:val="0065607C"/>
    <w:rsid w:val="00661786"/>
    <w:rsid w:val="00663095"/>
    <w:rsid w:val="00663E36"/>
    <w:rsid w:val="00666FDD"/>
    <w:rsid w:val="006721DB"/>
    <w:rsid w:val="006741E8"/>
    <w:rsid w:val="00674915"/>
    <w:rsid w:val="00677CD9"/>
    <w:rsid w:val="00680852"/>
    <w:rsid w:val="00681AD3"/>
    <w:rsid w:val="00682042"/>
    <w:rsid w:val="00685157"/>
    <w:rsid w:val="00685986"/>
    <w:rsid w:val="006905F4"/>
    <w:rsid w:val="0069260A"/>
    <w:rsid w:val="006932F4"/>
    <w:rsid w:val="006952F2"/>
    <w:rsid w:val="006A1866"/>
    <w:rsid w:val="006A1D64"/>
    <w:rsid w:val="006A3144"/>
    <w:rsid w:val="006A6103"/>
    <w:rsid w:val="006B4A5E"/>
    <w:rsid w:val="006B6339"/>
    <w:rsid w:val="006B77ED"/>
    <w:rsid w:val="006C0451"/>
    <w:rsid w:val="006C2480"/>
    <w:rsid w:val="006D4545"/>
    <w:rsid w:val="006D5776"/>
    <w:rsid w:val="006E383A"/>
    <w:rsid w:val="006E4A9E"/>
    <w:rsid w:val="006E63B1"/>
    <w:rsid w:val="006F016B"/>
    <w:rsid w:val="006F3108"/>
    <w:rsid w:val="006F59A4"/>
    <w:rsid w:val="006F7045"/>
    <w:rsid w:val="00702737"/>
    <w:rsid w:val="007033DE"/>
    <w:rsid w:val="0071465C"/>
    <w:rsid w:val="007227DD"/>
    <w:rsid w:val="00723800"/>
    <w:rsid w:val="0072716F"/>
    <w:rsid w:val="00736181"/>
    <w:rsid w:val="00736668"/>
    <w:rsid w:val="007370EA"/>
    <w:rsid w:val="00742791"/>
    <w:rsid w:val="007456F8"/>
    <w:rsid w:val="00745CBD"/>
    <w:rsid w:val="00756663"/>
    <w:rsid w:val="00763F22"/>
    <w:rsid w:val="00776898"/>
    <w:rsid w:val="00785A9F"/>
    <w:rsid w:val="0079570C"/>
    <w:rsid w:val="00795D1B"/>
    <w:rsid w:val="007A006D"/>
    <w:rsid w:val="007A0682"/>
    <w:rsid w:val="007A1A3F"/>
    <w:rsid w:val="007A68EB"/>
    <w:rsid w:val="007B09A6"/>
    <w:rsid w:val="007B2BD6"/>
    <w:rsid w:val="007B3765"/>
    <w:rsid w:val="007B42FD"/>
    <w:rsid w:val="007C3B66"/>
    <w:rsid w:val="007C48C1"/>
    <w:rsid w:val="007C58BB"/>
    <w:rsid w:val="007C6017"/>
    <w:rsid w:val="007C7D2F"/>
    <w:rsid w:val="007D563E"/>
    <w:rsid w:val="007E5D25"/>
    <w:rsid w:val="007E626F"/>
    <w:rsid w:val="00801713"/>
    <w:rsid w:val="0080757B"/>
    <w:rsid w:val="00811DDA"/>
    <w:rsid w:val="0081679C"/>
    <w:rsid w:val="00817295"/>
    <w:rsid w:val="00817A37"/>
    <w:rsid w:val="00823180"/>
    <w:rsid w:val="0082386E"/>
    <w:rsid w:val="00830F88"/>
    <w:rsid w:val="0083301D"/>
    <w:rsid w:val="008347FB"/>
    <w:rsid w:val="008352C0"/>
    <w:rsid w:val="008406FC"/>
    <w:rsid w:val="0084159D"/>
    <w:rsid w:val="00850B36"/>
    <w:rsid w:val="00851C8D"/>
    <w:rsid w:val="00852567"/>
    <w:rsid w:val="00852855"/>
    <w:rsid w:val="008538B0"/>
    <w:rsid w:val="0085528A"/>
    <w:rsid w:val="00857492"/>
    <w:rsid w:val="008607B0"/>
    <w:rsid w:val="00864B82"/>
    <w:rsid w:val="00864EE1"/>
    <w:rsid w:val="00865366"/>
    <w:rsid w:val="00865B9A"/>
    <w:rsid w:val="00866B5F"/>
    <w:rsid w:val="00871ABD"/>
    <w:rsid w:val="008748DB"/>
    <w:rsid w:val="00876D2B"/>
    <w:rsid w:val="00883597"/>
    <w:rsid w:val="00896F47"/>
    <w:rsid w:val="0089716A"/>
    <w:rsid w:val="008A3BED"/>
    <w:rsid w:val="008A7BDC"/>
    <w:rsid w:val="008B1AEA"/>
    <w:rsid w:val="008B21EF"/>
    <w:rsid w:val="008B2613"/>
    <w:rsid w:val="008B3137"/>
    <w:rsid w:val="008C3869"/>
    <w:rsid w:val="008C5D6C"/>
    <w:rsid w:val="008D4163"/>
    <w:rsid w:val="008D5341"/>
    <w:rsid w:val="008E5E52"/>
    <w:rsid w:val="00901398"/>
    <w:rsid w:val="00901D8A"/>
    <w:rsid w:val="00902CD9"/>
    <w:rsid w:val="0090780D"/>
    <w:rsid w:val="009164FD"/>
    <w:rsid w:val="00917306"/>
    <w:rsid w:val="00922664"/>
    <w:rsid w:val="00925CC2"/>
    <w:rsid w:val="009308E1"/>
    <w:rsid w:val="00937BC2"/>
    <w:rsid w:val="00941936"/>
    <w:rsid w:val="0094386E"/>
    <w:rsid w:val="00943FBF"/>
    <w:rsid w:val="00945270"/>
    <w:rsid w:val="009453B0"/>
    <w:rsid w:val="00950B55"/>
    <w:rsid w:val="009518F0"/>
    <w:rsid w:val="00952879"/>
    <w:rsid w:val="009600E6"/>
    <w:rsid w:val="00960BE7"/>
    <w:rsid w:val="009672F2"/>
    <w:rsid w:val="00972655"/>
    <w:rsid w:val="009745AD"/>
    <w:rsid w:val="00995341"/>
    <w:rsid w:val="009A2CE9"/>
    <w:rsid w:val="009A369C"/>
    <w:rsid w:val="009C32B6"/>
    <w:rsid w:val="009C342A"/>
    <w:rsid w:val="009C4006"/>
    <w:rsid w:val="009E4C5C"/>
    <w:rsid w:val="009F3C2D"/>
    <w:rsid w:val="009F50E2"/>
    <w:rsid w:val="009F59F7"/>
    <w:rsid w:val="009F71C5"/>
    <w:rsid w:val="00A00781"/>
    <w:rsid w:val="00A05803"/>
    <w:rsid w:val="00A11021"/>
    <w:rsid w:val="00A13C04"/>
    <w:rsid w:val="00A163F0"/>
    <w:rsid w:val="00A26A71"/>
    <w:rsid w:val="00A26C92"/>
    <w:rsid w:val="00A31DAD"/>
    <w:rsid w:val="00A32CA9"/>
    <w:rsid w:val="00A41ADC"/>
    <w:rsid w:val="00A46D77"/>
    <w:rsid w:val="00A51BA7"/>
    <w:rsid w:val="00A542C3"/>
    <w:rsid w:val="00A55D82"/>
    <w:rsid w:val="00A6187A"/>
    <w:rsid w:val="00A64632"/>
    <w:rsid w:val="00A67A2E"/>
    <w:rsid w:val="00A72F47"/>
    <w:rsid w:val="00A77F81"/>
    <w:rsid w:val="00A82203"/>
    <w:rsid w:val="00A900B8"/>
    <w:rsid w:val="00A912E5"/>
    <w:rsid w:val="00A9302E"/>
    <w:rsid w:val="00AA7101"/>
    <w:rsid w:val="00AB5B5A"/>
    <w:rsid w:val="00AB7D4D"/>
    <w:rsid w:val="00AB7E72"/>
    <w:rsid w:val="00AC163F"/>
    <w:rsid w:val="00AC21A8"/>
    <w:rsid w:val="00AC2415"/>
    <w:rsid w:val="00AC38F8"/>
    <w:rsid w:val="00AD243F"/>
    <w:rsid w:val="00AE372B"/>
    <w:rsid w:val="00AF01CA"/>
    <w:rsid w:val="00AF0B8B"/>
    <w:rsid w:val="00AF0BAE"/>
    <w:rsid w:val="00AF32A7"/>
    <w:rsid w:val="00B00B3D"/>
    <w:rsid w:val="00B02BC4"/>
    <w:rsid w:val="00B03560"/>
    <w:rsid w:val="00B066A6"/>
    <w:rsid w:val="00B1314A"/>
    <w:rsid w:val="00B14A45"/>
    <w:rsid w:val="00B17C34"/>
    <w:rsid w:val="00B2486E"/>
    <w:rsid w:val="00B276FD"/>
    <w:rsid w:val="00B314F0"/>
    <w:rsid w:val="00B41914"/>
    <w:rsid w:val="00B41B3C"/>
    <w:rsid w:val="00B433FC"/>
    <w:rsid w:val="00B468C7"/>
    <w:rsid w:val="00B571B9"/>
    <w:rsid w:val="00B60011"/>
    <w:rsid w:val="00B662C2"/>
    <w:rsid w:val="00B81C89"/>
    <w:rsid w:val="00B855AE"/>
    <w:rsid w:val="00B94614"/>
    <w:rsid w:val="00B97282"/>
    <w:rsid w:val="00BA1BF4"/>
    <w:rsid w:val="00BA2122"/>
    <w:rsid w:val="00BB414C"/>
    <w:rsid w:val="00BB70E6"/>
    <w:rsid w:val="00BC4D27"/>
    <w:rsid w:val="00BC4E90"/>
    <w:rsid w:val="00BD4B5D"/>
    <w:rsid w:val="00BE702A"/>
    <w:rsid w:val="00BF0394"/>
    <w:rsid w:val="00BF11CE"/>
    <w:rsid w:val="00BF1E87"/>
    <w:rsid w:val="00BF2B7A"/>
    <w:rsid w:val="00BF7F39"/>
    <w:rsid w:val="00C20E7F"/>
    <w:rsid w:val="00C3254C"/>
    <w:rsid w:val="00C42E23"/>
    <w:rsid w:val="00C47B6A"/>
    <w:rsid w:val="00C5728B"/>
    <w:rsid w:val="00C610BA"/>
    <w:rsid w:val="00C61C6A"/>
    <w:rsid w:val="00C64040"/>
    <w:rsid w:val="00C64495"/>
    <w:rsid w:val="00C71518"/>
    <w:rsid w:val="00C74044"/>
    <w:rsid w:val="00C766EE"/>
    <w:rsid w:val="00C84919"/>
    <w:rsid w:val="00C85B8E"/>
    <w:rsid w:val="00C939E0"/>
    <w:rsid w:val="00C96603"/>
    <w:rsid w:val="00CA0812"/>
    <w:rsid w:val="00CA24C9"/>
    <w:rsid w:val="00CA5DD3"/>
    <w:rsid w:val="00CA5E5A"/>
    <w:rsid w:val="00CB1FC9"/>
    <w:rsid w:val="00CB2C76"/>
    <w:rsid w:val="00CB5097"/>
    <w:rsid w:val="00CC5FC0"/>
    <w:rsid w:val="00CD6E7C"/>
    <w:rsid w:val="00CE01D5"/>
    <w:rsid w:val="00CE249E"/>
    <w:rsid w:val="00CE53E9"/>
    <w:rsid w:val="00CE67ED"/>
    <w:rsid w:val="00CF2254"/>
    <w:rsid w:val="00CF2779"/>
    <w:rsid w:val="00CF6DDE"/>
    <w:rsid w:val="00CF6EDC"/>
    <w:rsid w:val="00D0494B"/>
    <w:rsid w:val="00D0539A"/>
    <w:rsid w:val="00D1490A"/>
    <w:rsid w:val="00D21A7C"/>
    <w:rsid w:val="00D25BEA"/>
    <w:rsid w:val="00D276CA"/>
    <w:rsid w:val="00D27F33"/>
    <w:rsid w:val="00D31DF7"/>
    <w:rsid w:val="00D37363"/>
    <w:rsid w:val="00D373D5"/>
    <w:rsid w:val="00D40597"/>
    <w:rsid w:val="00D55382"/>
    <w:rsid w:val="00D60BCF"/>
    <w:rsid w:val="00D75B41"/>
    <w:rsid w:val="00D8423F"/>
    <w:rsid w:val="00D84391"/>
    <w:rsid w:val="00D85313"/>
    <w:rsid w:val="00D936DA"/>
    <w:rsid w:val="00DA4D5A"/>
    <w:rsid w:val="00DA7875"/>
    <w:rsid w:val="00DB215A"/>
    <w:rsid w:val="00DB4F55"/>
    <w:rsid w:val="00DC1C45"/>
    <w:rsid w:val="00DC500B"/>
    <w:rsid w:val="00DD2759"/>
    <w:rsid w:val="00DF4504"/>
    <w:rsid w:val="00DF63C3"/>
    <w:rsid w:val="00DF73E1"/>
    <w:rsid w:val="00E0159D"/>
    <w:rsid w:val="00E016B5"/>
    <w:rsid w:val="00E03291"/>
    <w:rsid w:val="00E05DD9"/>
    <w:rsid w:val="00E1114C"/>
    <w:rsid w:val="00E11D63"/>
    <w:rsid w:val="00E13A01"/>
    <w:rsid w:val="00E1667B"/>
    <w:rsid w:val="00E1668A"/>
    <w:rsid w:val="00E2112F"/>
    <w:rsid w:val="00E275B9"/>
    <w:rsid w:val="00E30EF8"/>
    <w:rsid w:val="00E31ADD"/>
    <w:rsid w:val="00E32AEE"/>
    <w:rsid w:val="00E33409"/>
    <w:rsid w:val="00E47DCF"/>
    <w:rsid w:val="00E50AD8"/>
    <w:rsid w:val="00E53182"/>
    <w:rsid w:val="00E54BD5"/>
    <w:rsid w:val="00E64650"/>
    <w:rsid w:val="00E7415C"/>
    <w:rsid w:val="00E749E4"/>
    <w:rsid w:val="00E76AB0"/>
    <w:rsid w:val="00E8577A"/>
    <w:rsid w:val="00E96123"/>
    <w:rsid w:val="00E9655D"/>
    <w:rsid w:val="00EA17D7"/>
    <w:rsid w:val="00EB2B93"/>
    <w:rsid w:val="00EB3F04"/>
    <w:rsid w:val="00EB47AE"/>
    <w:rsid w:val="00EB592F"/>
    <w:rsid w:val="00EB6B0A"/>
    <w:rsid w:val="00EC3691"/>
    <w:rsid w:val="00ED048F"/>
    <w:rsid w:val="00ED04DE"/>
    <w:rsid w:val="00ED57F9"/>
    <w:rsid w:val="00EE3AB1"/>
    <w:rsid w:val="00EE3E0B"/>
    <w:rsid w:val="00EF1E0E"/>
    <w:rsid w:val="00EF349A"/>
    <w:rsid w:val="00EF49D8"/>
    <w:rsid w:val="00EF6D1B"/>
    <w:rsid w:val="00F03253"/>
    <w:rsid w:val="00F10A1C"/>
    <w:rsid w:val="00F120DF"/>
    <w:rsid w:val="00F1512D"/>
    <w:rsid w:val="00F153EA"/>
    <w:rsid w:val="00F22769"/>
    <w:rsid w:val="00F25E68"/>
    <w:rsid w:val="00F260CC"/>
    <w:rsid w:val="00F401CD"/>
    <w:rsid w:val="00F402D7"/>
    <w:rsid w:val="00F417AE"/>
    <w:rsid w:val="00F4498F"/>
    <w:rsid w:val="00F46DFD"/>
    <w:rsid w:val="00F53DAB"/>
    <w:rsid w:val="00F616B4"/>
    <w:rsid w:val="00F621E1"/>
    <w:rsid w:val="00F65D2A"/>
    <w:rsid w:val="00F735DF"/>
    <w:rsid w:val="00F83805"/>
    <w:rsid w:val="00F96263"/>
    <w:rsid w:val="00FA292F"/>
    <w:rsid w:val="00FA3808"/>
    <w:rsid w:val="00FA3A9E"/>
    <w:rsid w:val="00FA4257"/>
    <w:rsid w:val="00FA434D"/>
    <w:rsid w:val="00FA5C14"/>
    <w:rsid w:val="00FA5DC6"/>
    <w:rsid w:val="00FA6927"/>
    <w:rsid w:val="00FA69EF"/>
    <w:rsid w:val="00FA6BF6"/>
    <w:rsid w:val="00FB0F55"/>
    <w:rsid w:val="00FB6AAC"/>
    <w:rsid w:val="00FC1075"/>
    <w:rsid w:val="00FC6CFD"/>
    <w:rsid w:val="00FD03F5"/>
    <w:rsid w:val="00FD4D5B"/>
    <w:rsid w:val="00FE511D"/>
    <w:rsid w:val="00FE5200"/>
    <w:rsid w:val="00FF3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4C05048"/>
  <w15:docId w15:val="{8C0B549D-2BA8-4538-877C-AD7AF29D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6E5"/>
    <w:rPr>
      <w:sz w:val="24"/>
      <w:szCs w:val="24"/>
    </w:rPr>
  </w:style>
  <w:style w:type="paragraph" w:styleId="Overskrift1">
    <w:name w:val="heading 1"/>
    <w:basedOn w:val="Normal"/>
    <w:next w:val="Normal"/>
    <w:link w:val="Overskrift1Tegn"/>
    <w:uiPriority w:val="9"/>
    <w:qFormat/>
    <w:rsid w:val="00B433FC"/>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B433FC"/>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B433FC"/>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B433F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433F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433F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433FC"/>
    <w:pPr>
      <w:spacing w:before="240" w:after="60"/>
      <w:outlineLvl w:val="6"/>
    </w:pPr>
  </w:style>
  <w:style w:type="paragraph" w:styleId="Overskrift8">
    <w:name w:val="heading 8"/>
    <w:basedOn w:val="Normal"/>
    <w:next w:val="Normal"/>
    <w:link w:val="Overskrift8Tegn"/>
    <w:uiPriority w:val="9"/>
    <w:semiHidden/>
    <w:unhideWhenUsed/>
    <w:qFormat/>
    <w:rsid w:val="00B433FC"/>
    <w:pPr>
      <w:spacing w:before="240" w:after="60"/>
      <w:outlineLvl w:val="7"/>
    </w:pPr>
    <w:rPr>
      <w:i/>
      <w:iCs/>
    </w:rPr>
  </w:style>
  <w:style w:type="paragraph" w:styleId="Overskrift9">
    <w:name w:val="heading 9"/>
    <w:basedOn w:val="Normal"/>
    <w:next w:val="Normal"/>
    <w:link w:val="Overskrift9Tegn"/>
    <w:uiPriority w:val="9"/>
    <w:semiHidden/>
    <w:unhideWhenUsed/>
    <w:qFormat/>
    <w:rsid w:val="00B433FC"/>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66B5F"/>
    <w:pPr>
      <w:tabs>
        <w:tab w:val="center" w:pos="4536"/>
        <w:tab w:val="right" w:pos="9072"/>
      </w:tabs>
    </w:pPr>
  </w:style>
  <w:style w:type="character" w:customStyle="1" w:styleId="TopptekstTegn">
    <w:name w:val="Topptekst Tegn"/>
    <w:basedOn w:val="Standardskriftforavsnitt"/>
    <w:link w:val="Topptekst"/>
    <w:uiPriority w:val="99"/>
    <w:rsid w:val="00866B5F"/>
  </w:style>
  <w:style w:type="paragraph" w:styleId="Bunntekst">
    <w:name w:val="footer"/>
    <w:basedOn w:val="Normal"/>
    <w:link w:val="BunntekstTegn"/>
    <w:uiPriority w:val="99"/>
    <w:unhideWhenUsed/>
    <w:rsid w:val="00866B5F"/>
    <w:pPr>
      <w:tabs>
        <w:tab w:val="center" w:pos="4536"/>
        <w:tab w:val="right" w:pos="9072"/>
      </w:tabs>
    </w:pPr>
  </w:style>
  <w:style w:type="character" w:customStyle="1" w:styleId="BunntekstTegn">
    <w:name w:val="Bunntekst Tegn"/>
    <w:basedOn w:val="Standardskriftforavsnitt"/>
    <w:link w:val="Bunntekst"/>
    <w:uiPriority w:val="99"/>
    <w:rsid w:val="00866B5F"/>
  </w:style>
  <w:style w:type="table" w:styleId="Tabellrutenett">
    <w:name w:val="Table Grid"/>
    <w:basedOn w:val="Vanligtabell"/>
    <w:uiPriority w:val="39"/>
    <w:rsid w:val="0086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66B5F"/>
    <w:rPr>
      <w:rFonts w:ascii="Tahoma" w:hAnsi="Tahoma" w:cs="Tahoma"/>
      <w:sz w:val="16"/>
      <w:szCs w:val="16"/>
    </w:rPr>
  </w:style>
  <w:style w:type="character" w:customStyle="1" w:styleId="BobletekstTegn">
    <w:name w:val="Bobletekst Tegn"/>
    <w:basedOn w:val="Standardskriftforavsnitt"/>
    <w:link w:val="Bobletekst"/>
    <w:uiPriority w:val="99"/>
    <w:semiHidden/>
    <w:rsid w:val="00866B5F"/>
    <w:rPr>
      <w:rFonts w:ascii="Tahoma" w:hAnsi="Tahoma" w:cs="Tahoma"/>
      <w:sz w:val="16"/>
      <w:szCs w:val="16"/>
    </w:rPr>
  </w:style>
  <w:style w:type="character" w:styleId="Plassholdertekst">
    <w:name w:val="Placeholder Text"/>
    <w:basedOn w:val="Standardskriftforavsnitt"/>
    <w:uiPriority w:val="99"/>
    <w:semiHidden/>
    <w:rsid w:val="00866B5F"/>
    <w:rPr>
      <w:color w:val="808080"/>
    </w:rPr>
  </w:style>
  <w:style w:type="character" w:customStyle="1" w:styleId="Overskrift1Tegn">
    <w:name w:val="Overskrift 1 Tegn"/>
    <w:basedOn w:val="Standardskriftforavsnitt"/>
    <w:link w:val="Overskrift1"/>
    <w:uiPriority w:val="9"/>
    <w:rsid w:val="00B433FC"/>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rsid w:val="00B433FC"/>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rsid w:val="00B433FC"/>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B433FC"/>
    <w:rPr>
      <w:b/>
      <w:bCs/>
      <w:sz w:val="28"/>
      <w:szCs w:val="28"/>
    </w:rPr>
  </w:style>
  <w:style w:type="character" w:customStyle="1" w:styleId="Overskrift5Tegn">
    <w:name w:val="Overskrift 5 Tegn"/>
    <w:basedOn w:val="Standardskriftforavsnitt"/>
    <w:link w:val="Overskrift5"/>
    <w:uiPriority w:val="9"/>
    <w:semiHidden/>
    <w:rsid w:val="00B433FC"/>
    <w:rPr>
      <w:b/>
      <w:bCs/>
      <w:i/>
      <w:iCs/>
      <w:sz w:val="26"/>
      <w:szCs w:val="26"/>
    </w:rPr>
  </w:style>
  <w:style w:type="character" w:customStyle="1" w:styleId="Overskrift6Tegn">
    <w:name w:val="Overskrift 6 Tegn"/>
    <w:basedOn w:val="Standardskriftforavsnitt"/>
    <w:link w:val="Overskrift6"/>
    <w:uiPriority w:val="9"/>
    <w:semiHidden/>
    <w:rsid w:val="00B433FC"/>
    <w:rPr>
      <w:b/>
      <w:bCs/>
    </w:rPr>
  </w:style>
  <w:style w:type="character" w:customStyle="1" w:styleId="Overskrift7Tegn">
    <w:name w:val="Overskrift 7 Tegn"/>
    <w:basedOn w:val="Standardskriftforavsnitt"/>
    <w:link w:val="Overskrift7"/>
    <w:uiPriority w:val="9"/>
    <w:semiHidden/>
    <w:rsid w:val="00B433FC"/>
    <w:rPr>
      <w:sz w:val="24"/>
      <w:szCs w:val="24"/>
    </w:rPr>
  </w:style>
  <w:style w:type="character" w:customStyle="1" w:styleId="Overskrift8Tegn">
    <w:name w:val="Overskrift 8 Tegn"/>
    <w:basedOn w:val="Standardskriftforavsnitt"/>
    <w:link w:val="Overskrift8"/>
    <w:uiPriority w:val="9"/>
    <w:semiHidden/>
    <w:rsid w:val="00B433FC"/>
    <w:rPr>
      <w:i/>
      <w:iCs/>
      <w:sz w:val="24"/>
      <w:szCs w:val="24"/>
    </w:rPr>
  </w:style>
  <w:style w:type="character" w:customStyle="1" w:styleId="Overskrift9Tegn">
    <w:name w:val="Overskrift 9 Tegn"/>
    <w:basedOn w:val="Standardskriftforavsnitt"/>
    <w:link w:val="Overskrift9"/>
    <w:uiPriority w:val="9"/>
    <w:semiHidden/>
    <w:rsid w:val="00B433FC"/>
    <w:rPr>
      <w:rFonts w:asciiTheme="majorHAnsi" w:eastAsiaTheme="majorEastAsia" w:hAnsiTheme="majorHAnsi"/>
    </w:rPr>
  </w:style>
  <w:style w:type="paragraph" w:styleId="Tittel">
    <w:name w:val="Title"/>
    <w:basedOn w:val="Normal"/>
    <w:next w:val="Normal"/>
    <w:link w:val="TittelTegn"/>
    <w:uiPriority w:val="10"/>
    <w:qFormat/>
    <w:rsid w:val="00B433FC"/>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B433FC"/>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B433FC"/>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433FC"/>
    <w:rPr>
      <w:rFonts w:asciiTheme="majorHAnsi" w:eastAsiaTheme="majorEastAsia" w:hAnsiTheme="majorHAnsi"/>
      <w:sz w:val="24"/>
      <w:szCs w:val="24"/>
    </w:rPr>
  </w:style>
  <w:style w:type="character" w:styleId="Sterk">
    <w:name w:val="Strong"/>
    <w:basedOn w:val="Standardskriftforavsnitt"/>
    <w:uiPriority w:val="22"/>
    <w:qFormat/>
    <w:rsid w:val="00B433FC"/>
    <w:rPr>
      <w:b/>
      <w:bCs/>
    </w:rPr>
  </w:style>
  <w:style w:type="character" w:styleId="Utheving">
    <w:name w:val="Emphasis"/>
    <w:basedOn w:val="Standardskriftforavsnitt"/>
    <w:uiPriority w:val="20"/>
    <w:qFormat/>
    <w:rsid w:val="00B433FC"/>
    <w:rPr>
      <w:rFonts w:asciiTheme="minorHAnsi" w:hAnsiTheme="minorHAnsi"/>
      <w:b/>
      <w:i/>
      <w:iCs/>
    </w:rPr>
  </w:style>
  <w:style w:type="paragraph" w:styleId="Ingenmellomrom">
    <w:name w:val="No Spacing"/>
    <w:basedOn w:val="Normal"/>
    <w:link w:val="IngenmellomromTegn"/>
    <w:uiPriority w:val="1"/>
    <w:qFormat/>
    <w:rsid w:val="00B433FC"/>
    <w:rPr>
      <w:szCs w:val="32"/>
    </w:rPr>
  </w:style>
  <w:style w:type="paragraph" w:styleId="Listeavsnitt">
    <w:name w:val="List Paragraph"/>
    <w:basedOn w:val="Normal"/>
    <w:uiPriority w:val="34"/>
    <w:qFormat/>
    <w:rsid w:val="00B433FC"/>
    <w:pPr>
      <w:ind w:left="720"/>
      <w:contextualSpacing/>
    </w:pPr>
  </w:style>
  <w:style w:type="paragraph" w:styleId="Sitat">
    <w:name w:val="Quote"/>
    <w:basedOn w:val="Normal"/>
    <w:next w:val="Normal"/>
    <w:link w:val="SitatTegn"/>
    <w:uiPriority w:val="29"/>
    <w:qFormat/>
    <w:rsid w:val="00B433FC"/>
    <w:rPr>
      <w:i/>
    </w:rPr>
  </w:style>
  <w:style w:type="character" w:customStyle="1" w:styleId="SitatTegn">
    <w:name w:val="Sitat Tegn"/>
    <w:basedOn w:val="Standardskriftforavsnitt"/>
    <w:link w:val="Sitat"/>
    <w:uiPriority w:val="29"/>
    <w:rsid w:val="00B433FC"/>
    <w:rPr>
      <w:i/>
      <w:sz w:val="24"/>
      <w:szCs w:val="24"/>
    </w:rPr>
  </w:style>
  <w:style w:type="paragraph" w:styleId="Sterktsitat">
    <w:name w:val="Intense Quote"/>
    <w:basedOn w:val="Normal"/>
    <w:next w:val="Normal"/>
    <w:link w:val="SterktsitatTegn"/>
    <w:uiPriority w:val="30"/>
    <w:qFormat/>
    <w:rsid w:val="00B433FC"/>
    <w:pPr>
      <w:ind w:left="720" w:right="720"/>
    </w:pPr>
    <w:rPr>
      <w:b/>
      <w:i/>
      <w:szCs w:val="22"/>
    </w:rPr>
  </w:style>
  <w:style w:type="character" w:customStyle="1" w:styleId="SterktsitatTegn">
    <w:name w:val="Sterkt sitat Tegn"/>
    <w:basedOn w:val="Standardskriftforavsnitt"/>
    <w:link w:val="Sterktsitat"/>
    <w:uiPriority w:val="30"/>
    <w:rsid w:val="00B433FC"/>
    <w:rPr>
      <w:b/>
      <w:i/>
      <w:sz w:val="24"/>
    </w:rPr>
  </w:style>
  <w:style w:type="character" w:styleId="Svakutheving">
    <w:name w:val="Subtle Emphasis"/>
    <w:uiPriority w:val="19"/>
    <w:qFormat/>
    <w:rsid w:val="00B433FC"/>
    <w:rPr>
      <w:i/>
      <w:color w:val="5A5A5A" w:themeColor="text1" w:themeTint="A5"/>
    </w:rPr>
  </w:style>
  <w:style w:type="character" w:styleId="Sterkutheving">
    <w:name w:val="Intense Emphasis"/>
    <w:basedOn w:val="Standardskriftforavsnitt"/>
    <w:uiPriority w:val="21"/>
    <w:qFormat/>
    <w:rsid w:val="00B433FC"/>
    <w:rPr>
      <w:b/>
      <w:i/>
      <w:sz w:val="24"/>
      <w:szCs w:val="24"/>
      <w:u w:val="single"/>
    </w:rPr>
  </w:style>
  <w:style w:type="character" w:styleId="Svakreferanse">
    <w:name w:val="Subtle Reference"/>
    <w:basedOn w:val="Standardskriftforavsnitt"/>
    <w:uiPriority w:val="31"/>
    <w:qFormat/>
    <w:rsid w:val="00B433FC"/>
    <w:rPr>
      <w:sz w:val="24"/>
      <w:szCs w:val="24"/>
      <w:u w:val="single"/>
    </w:rPr>
  </w:style>
  <w:style w:type="character" w:styleId="Sterkreferanse">
    <w:name w:val="Intense Reference"/>
    <w:basedOn w:val="Standardskriftforavsnitt"/>
    <w:uiPriority w:val="32"/>
    <w:qFormat/>
    <w:rsid w:val="00B433FC"/>
    <w:rPr>
      <w:b/>
      <w:sz w:val="24"/>
      <w:u w:val="single"/>
    </w:rPr>
  </w:style>
  <w:style w:type="character" w:styleId="Boktittel">
    <w:name w:val="Book Title"/>
    <w:basedOn w:val="Standardskriftforavsnitt"/>
    <w:uiPriority w:val="33"/>
    <w:qFormat/>
    <w:rsid w:val="00B433FC"/>
    <w:rPr>
      <w:rFonts w:asciiTheme="majorHAnsi" w:eastAsiaTheme="majorEastAsia" w:hAnsiTheme="majorHAnsi"/>
      <w:b/>
      <w:i/>
      <w:sz w:val="24"/>
      <w:szCs w:val="24"/>
    </w:rPr>
  </w:style>
  <w:style w:type="paragraph" w:styleId="Overskriftforinnholdsfortegnelse">
    <w:name w:val="TOC Heading"/>
    <w:basedOn w:val="Overskrift1"/>
    <w:next w:val="Normal"/>
    <w:uiPriority w:val="39"/>
    <w:unhideWhenUsed/>
    <w:qFormat/>
    <w:rsid w:val="00B433FC"/>
    <w:pPr>
      <w:outlineLvl w:val="9"/>
    </w:pPr>
    <w:rPr>
      <w:rFonts w:cs="Times New Roman"/>
    </w:rPr>
  </w:style>
  <w:style w:type="paragraph" w:styleId="INNH2">
    <w:name w:val="toc 2"/>
    <w:basedOn w:val="Normal"/>
    <w:next w:val="Normal"/>
    <w:autoRedefine/>
    <w:uiPriority w:val="39"/>
    <w:unhideWhenUsed/>
    <w:qFormat/>
    <w:rsid w:val="00B433FC"/>
    <w:pPr>
      <w:spacing w:after="100" w:line="276" w:lineRule="auto"/>
      <w:ind w:left="220"/>
    </w:pPr>
    <w:rPr>
      <w:rFonts w:cstheme="minorBidi"/>
      <w:sz w:val="22"/>
      <w:szCs w:val="22"/>
      <w:lang w:eastAsia="nb-NO"/>
    </w:rPr>
  </w:style>
  <w:style w:type="paragraph" w:styleId="INNH1">
    <w:name w:val="toc 1"/>
    <w:basedOn w:val="Normal"/>
    <w:next w:val="Normal"/>
    <w:autoRedefine/>
    <w:uiPriority w:val="39"/>
    <w:unhideWhenUsed/>
    <w:qFormat/>
    <w:rsid w:val="00151FA0"/>
    <w:pPr>
      <w:tabs>
        <w:tab w:val="left" w:pos="440"/>
        <w:tab w:val="right" w:leader="dot" w:pos="9060"/>
      </w:tabs>
      <w:spacing w:after="100" w:line="276" w:lineRule="auto"/>
    </w:pPr>
    <w:rPr>
      <w:rFonts w:cstheme="minorBidi"/>
      <w:sz w:val="22"/>
      <w:szCs w:val="22"/>
      <w:lang w:eastAsia="nb-NO"/>
    </w:rPr>
  </w:style>
  <w:style w:type="paragraph" w:styleId="INNH3">
    <w:name w:val="toc 3"/>
    <w:basedOn w:val="Normal"/>
    <w:next w:val="Normal"/>
    <w:autoRedefine/>
    <w:uiPriority w:val="39"/>
    <w:semiHidden/>
    <w:unhideWhenUsed/>
    <w:qFormat/>
    <w:rsid w:val="00B433FC"/>
    <w:pPr>
      <w:spacing w:after="100" w:line="276" w:lineRule="auto"/>
      <w:ind w:left="440"/>
    </w:pPr>
    <w:rPr>
      <w:rFonts w:cstheme="minorBidi"/>
      <w:sz w:val="22"/>
      <w:szCs w:val="22"/>
      <w:lang w:eastAsia="nb-NO"/>
    </w:rPr>
  </w:style>
  <w:style w:type="character" w:styleId="Hyperkobling">
    <w:name w:val="Hyperlink"/>
    <w:basedOn w:val="Standardskriftforavsnitt"/>
    <w:uiPriority w:val="99"/>
    <w:unhideWhenUsed/>
    <w:rsid w:val="00B433FC"/>
    <w:rPr>
      <w:color w:val="0000FF" w:themeColor="hyperlink"/>
      <w:u w:val="single"/>
    </w:rPr>
  </w:style>
  <w:style w:type="table" w:customStyle="1" w:styleId="Rutenettabell41">
    <w:name w:val="Rutenettabell 41"/>
    <w:basedOn w:val="Vanligtabell"/>
    <w:uiPriority w:val="49"/>
    <w:rsid w:val="005C7D22"/>
    <w:rPr>
      <w:rFonts w:eastAsia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1465C"/>
    <w:pPr>
      <w:autoSpaceDE w:val="0"/>
      <w:autoSpaceDN w:val="0"/>
      <w:adjustRightInd w:val="0"/>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AD243F"/>
    <w:rPr>
      <w:sz w:val="16"/>
      <w:szCs w:val="16"/>
    </w:rPr>
  </w:style>
  <w:style w:type="paragraph" w:styleId="Merknadstekst">
    <w:name w:val="annotation text"/>
    <w:basedOn w:val="Normal"/>
    <w:link w:val="MerknadstekstTegn"/>
    <w:uiPriority w:val="99"/>
    <w:semiHidden/>
    <w:unhideWhenUsed/>
    <w:rsid w:val="00AD243F"/>
    <w:rPr>
      <w:sz w:val="20"/>
      <w:szCs w:val="20"/>
    </w:rPr>
  </w:style>
  <w:style w:type="character" w:customStyle="1" w:styleId="MerknadstekstTegn">
    <w:name w:val="Merknadstekst Tegn"/>
    <w:basedOn w:val="Standardskriftforavsnitt"/>
    <w:link w:val="Merknadstekst"/>
    <w:uiPriority w:val="99"/>
    <w:semiHidden/>
    <w:rsid w:val="00AD243F"/>
    <w:rPr>
      <w:sz w:val="20"/>
      <w:szCs w:val="20"/>
    </w:rPr>
  </w:style>
  <w:style w:type="paragraph" w:styleId="Kommentaremne">
    <w:name w:val="annotation subject"/>
    <w:basedOn w:val="Merknadstekst"/>
    <w:next w:val="Merknadstekst"/>
    <w:link w:val="KommentaremneTegn"/>
    <w:uiPriority w:val="99"/>
    <w:semiHidden/>
    <w:unhideWhenUsed/>
    <w:rsid w:val="00AD243F"/>
    <w:rPr>
      <w:b/>
      <w:bCs/>
    </w:rPr>
  </w:style>
  <w:style w:type="character" w:customStyle="1" w:styleId="KommentaremneTegn">
    <w:name w:val="Kommentaremne Tegn"/>
    <w:basedOn w:val="MerknadstekstTegn"/>
    <w:link w:val="Kommentaremne"/>
    <w:uiPriority w:val="99"/>
    <w:semiHidden/>
    <w:rsid w:val="00AD243F"/>
    <w:rPr>
      <w:b/>
      <w:bCs/>
      <w:sz w:val="20"/>
      <w:szCs w:val="20"/>
    </w:rPr>
  </w:style>
  <w:style w:type="character" w:customStyle="1" w:styleId="IngenmellomromTegn">
    <w:name w:val="Ingen mellomrom Tegn"/>
    <w:basedOn w:val="Standardskriftforavsnitt"/>
    <w:link w:val="Ingenmellomrom"/>
    <w:uiPriority w:val="1"/>
    <w:rsid w:val="00EE3E0B"/>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18569">
      <w:bodyDiv w:val="1"/>
      <w:marLeft w:val="0"/>
      <w:marRight w:val="0"/>
      <w:marTop w:val="0"/>
      <w:marBottom w:val="0"/>
      <w:divBdr>
        <w:top w:val="none" w:sz="0" w:space="0" w:color="auto"/>
        <w:left w:val="none" w:sz="0" w:space="0" w:color="auto"/>
        <w:bottom w:val="none" w:sz="0" w:space="0" w:color="auto"/>
        <w:right w:val="none" w:sz="0" w:space="0" w:color="auto"/>
      </w:divBdr>
    </w:div>
    <w:div w:id="427116896">
      <w:bodyDiv w:val="1"/>
      <w:marLeft w:val="0"/>
      <w:marRight w:val="0"/>
      <w:marTop w:val="0"/>
      <w:marBottom w:val="0"/>
      <w:divBdr>
        <w:top w:val="none" w:sz="0" w:space="0" w:color="auto"/>
        <w:left w:val="none" w:sz="0" w:space="0" w:color="auto"/>
        <w:bottom w:val="none" w:sz="0" w:space="0" w:color="auto"/>
        <w:right w:val="none" w:sz="0" w:space="0" w:color="auto"/>
      </w:divBdr>
    </w:div>
    <w:div w:id="476262124">
      <w:bodyDiv w:val="1"/>
      <w:marLeft w:val="0"/>
      <w:marRight w:val="0"/>
      <w:marTop w:val="0"/>
      <w:marBottom w:val="0"/>
      <w:divBdr>
        <w:top w:val="none" w:sz="0" w:space="0" w:color="auto"/>
        <w:left w:val="none" w:sz="0" w:space="0" w:color="auto"/>
        <w:bottom w:val="none" w:sz="0" w:space="0" w:color="auto"/>
        <w:right w:val="none" w:sz="0" w:space="0" w:color="auto"/>
      </w:divBdr>
    </w:div>
    <w:div w:id="800804614">
      <w:bodyDiv w:val="1"/>
      <w:marLeft w:val="0"/>
      <w:marRight w:val="0"/>
      <w:marTop w:val="0"/>
      <w:marBottom w:val="0"/>
      <w:divBdr>
        <w:top w:val="none" w:sz="0" w:space="0" w:color="auto"/>
        <w:left w:val="none" w:sz="0" w:space="0" w:color="auto"/>
        <w:bottom w:val="none" w:sz="0" w:space="0" w:color="auto"/>
        <w:right w:val="none" w:sz="0" w:space="0" w:color="auto"/>
      </w:divBdr>
    </w:div>
    <w:div w:id="827984746">
      <w:bodyDiv w:val="1"/>
      <w:marLeft w:val="0"/>
      <w:marRight w:val="0"/>
      <w:marTop w:val="0"/>
      <w:marBottom w:val="0"/>
      <w:divBdr>
        <w:top w:val="none" w:sz="0" w:space="0" w:color="auto"/>
        <w:left w:val="none" w:sz="0" w:space="0" w:color="auto"/>
        <w:bottom w:val="none" w:sz="0" w:space="0" w:color="auto"/>
        <w:right w:val="none" w:sz="0" w:space="0" w:color="auto"/>
      </w:divBdr>
    </w:div>
    <w:div w:id="1121995911">
      <w:bodyDiv w:val="1"/>
      <w:marLeft w:val="0"/>
      <w:marRight w:val="0"/>
      <w:marTop w:val="0"/>
      <w:marBottom w:val="0"/>
      <w:divBdr>
        <w:top w:val="none" w:sz="0" w:space="0" w:color="auto"/>
        <w:left w:val="none" w:sz="0" w:space="0" w:color="auto"/>
        <w:bottom w:val="none" w:sz="0" w:space="0" w:color="auto"/>
        <w:right w:val="none" w:sz="0" w:space="0" w:color="auto"/>
      </w:divBdr>
    </w:div>
    <w:div w:id="1186674865">
      <w:bodyDiv w:val="1"/>
      <w:marLeft w:val="0"/>
      <w:marRight w:val="0"/>
      <w:marTop w:val="0"/>
      <w:marBottom w:val="0"/>
      <w:divBdr>
        <w:top w:val="none" w:sz="0" w:space="0" w:color="auto"/>
        <w:left w:val="none" w:sz="0" w:space="0" w:color="auto"/>
        <w:bottom w:val="none" w:sz="0" w:space="0" w:color="auto"/>
        <w:right w:val="none" w:sz="0" w:space="0" w:color="auto"/>
      </w:divBdr>
    </w:div>
    <w:div w:id="1405104012">
      <w:bodyDiv w:val="1"/>
      <w:marLeft w:val="0"/>
      <w:marRight w:val="0"/>
      <w:marTop w:val="0"/>
      <w:marBottom w:val="0"/>
      <w:divBdr>
        <w:top w:val="none" w:sz="0" w:space="0" w:color="auto"/>
        <w:left w:val="none" w:sz="0" w:space="0" w:color="auto"/>
        <w:bottom w:val="none" w:sz="0" w:space="0" w:color="auto"/>
        <w:right w:val="none" w:sz="0" w:space="0" w:color="auto"/>
      </w:divBdr>
    </w:div>
    <w:div w:id="1619683076">
      <w:bodyDiv w:val="1"/>
      <w:marLeft w:val="0"/>
      <w:marRight w:val="0"/>
      <w:marTop w:val="0"/>
      <w:marBottom w:val="0"/>
      <w:divBdr>
        <w:top w:val="none" w:sz="0" w:space="0" w:color="auto"/>
        <w:left w:val="none" w:sz="0" w:space="0" w:color="auto"/>
        <w:bottom w:val="none" w:sz="0" w:space="0" w:color="auto"/>
        <w:right w:val="none" w:sz="0" w:space="0" w:color="auto"/>
      </w:divBdr>
      <w:divsChild>
        <w:div w:id="1279725995">
          <w:marLeft w:val="0"/>
          <w:marRight w:val="0"/>
          <w:marTop w:val="0"/>
          <w:marBottom w:val="0"/>
          <w:divBdr>
            <w:top w:val="none" w:sz="0" w:space="0" w:color="auto"/>
            <w:left w:val="none" w:sz="0" w:space="0" w:color="auto"/>
            <w:bottom w:val="none" w:sz="0" w:space="0" w:color="auto"/>
            <w:right w:val="none" w:sz="0" w:space="0" w:color="auto"/>
          </w:divBdr>
          <w:divsChild>
            <w:div w:id="1608006745">
              <w:marLeft w:val="0"/>
              <w:marRight w:val="0"/>
              <w:marTop w:val="0"/>
              <w:marBottom w:val="0"/>
              <w:divBdr>
                <w:top w:val="none" w:sz="0" w:space="0" w:color="auto"/>
                <w:left w:val="none" w:sz="0" w:space="0" w:color="auto"/>
                <w:bottom w:val="none" w:sz="0" w:space="0" w:color="auto"/>
                <w:right w:val="none" w:sz="0" w:space="0" w:color="auto"/>
              </w:divBdr>
              <w:divsChild>
                <w:div w:id="1455709893">
                  <w:marLeft w:val="0"/>
                  <w:marRight w:val="0"/>
                  <w:marTop w:val="0"/>
                  <w:marBottom w:val="0"/>
                  <w:divBdr>
                    <w:top w:val="none" w:sz="0" w:space="0" w:color="auto"/>
                    <w:left w:val="none" w:sz="0" w:space="0" w:color="auto"/>
                    <w:bottom w:val="none" w:sz="0" w:space="0" w:color="auto"/>
                    <w:right w:val="none" w:sz="0" w:space="0" w:color="auto"/>
                  </w:divBdr>
                  <w:divsChild>
                    <w:div w:id="1781220342">
                      <w:marLeft w:val="0"/>
                      <w:marRight w:val="0"/>
                      <w:marTop w:val="0"/>
                      <w:marBottom w:val="0"/>
                      <w:divBdr>
                        <w:top w:val="none" w:sz="0" w:space="0" w:color="auto"/>
                        <w:left w:val="none" w:sz="0" w:space="0" w:color="auto"/>
                        <w:bottom w:val="none" w:sz="0" w:space="0" w:color="auto"/>
                        <w:right w:val="none" w:sz="0" w:space="0" w:color="auto"/>
                      </w:divBdr>
                      <w:divsChild>
                        <w:div w:id="606038777">
                          <w:marLeft w:val="0"/>
                          <w:marRight w:val="0"/>
                          <w:marTop w:val="0"/>
                          <w:marBottom w:val="0"/>
                          <w:divBdr>
                            <w:top w:val="none" w:sz="0" w:space="0" w:color="auto"/>
                            <w:left w:val="none" w:sz="0" w:space="0" w:color="auto"/>
                            <w:bottom w:val="none" w:sz="0" w:space="0" w:color="auto"/>
                            <w:right w:val="none" w:sz="0" w:space="0" w:color="auto"/>
                          </w:divBdr>
                          <w:divsChild>
                            <w:div w:id="1994672084">
                              <w:marLeft w:val="0"/>
                              <w:marRight w:val="0"/>
                              <w:marTop w:val="0"/>
                              <w:marBottom w:val="225"/>
                              <w:divBdr>
                                <w:top w:val="none" w:sz="0" w:space="0" w:color="auto"/>
                                <w:left w:val="none" w:sz="0" w:space="0" w:color="auto"/>
                                <w:bottom w:val="none" w:sz="0" w:space="0" w:color="auto"/>
                                <w:right w:val="none" w:sz="0" w:space="0" w:color="auto"/>
                              </w:divBdr>
                              <w:divsChild>
                                <w:div w:id="194512132">
                                  <w:marLeft w:val="0"/>
                                  <w:marRight w:val="0"/>
                                  <w:marTop w:val="0"/>
                                  <w:marBottom w:val="0"/>
                                  <w:divBdr>
                                    <w:top w:val="none" w:sz="0" w:space="0" w:color="auto"/>
                                    <w:left w:val="none" w:sz="0" w:space="0" w:color="auto"/>
                                    <w:bottom w:val="none" w:sz="0" w:space="0" w:color="auto"/>
                                    <w:right w:val="none" w:sz="0" w:space="0" w:color="auto"/>
                                  </w:divBdr>
                                  <w:divsChild>
                                    <w:div w:id="1777752164">
                                      <w:marLeft w:val="0"/>
                                      <w:marRight w:val="0"/>
                                      <w:marTop w:val="0"/>
                                      <w:marBottom w:val="150"/>
                                      <w:divBdr>
                                        <w:top w:val="none" w:sz="0" w:space="0" w:color="auto"/>
                                        <w:left w:val="none" w:sz="0" w:space="0" w:color="auto"/>
                                        <w:bottom w:val="none" w:sz="0" w:space="0" w:color="auto"/>
                                        <w:right w:val="none" w:sz="0" w:space="0" w:color="auto"/>
                                      </w:divBdr>
                                      <w:divsChild>
                                        <w:div w:id="1720857343">
                                          <w:marLeft w:val="0"/>
                                          <w:marRight w:val="0"/>
                                          <w:marTop w:val="0"/>
                                          <w:marBottom w:val="0"/>
                                          <w:divBdr>
                                            <w:top w:val="none" w:sz="0" w:space="0" w:color="auto"/>
                                            <w:left w:val="none" w:sz="0" w:space="0" w:color="auto"/>
                                            <w:bottom w:val="none" w:sz="0" w:space="0" w:color="auto"/>
                                            <w:right w:val="none" w:sz="0" w:space="0" w:color="auto"/>
                                          </w:divBdr>
                                          <w:divsChild>
                                            <w:div w:id="294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651512">
      <w:bodyDiv w:val="1"/>
      <w:marLeft w:val="0"/>
      <w:marRight w:val="0"/>
      <w:marTop w:val="0"/>
      <w:marBottom w:val="0"/>
      <w:divBdr>
        <w:top w:val="none" w:sz="0" w:space="0" w:color="auto"/>
        <w:left w:val="none" w:sz="0" w:space="0" w:color="auto"/>
        <w:bottom w:val="none" w:sz="0" w:space="0" w:color="auto"/>
        <w:right w:val="none" w:sz="0" w:space="0" w:color="auto"/>
      </w:divBdr>
    </w:div>
    <w:div w:id="1805658123">
      <w:bodyDiv w:val="1"/>
      <w:marLeft w:val="0"/>
      <w:marRight w:val="0"/>
      <w:marTop w:val="0"/>
      <w:marBottom w:val="0"/>
      <w:divBdr>
        <w:top w:val="none" w:sz="0" w:space="0" w:color="auto"/>
        <w:left w:val="none" w:sz="0" w:space="0" w:color="auto"/>
        <w:bottom w:val="none" w:sz="0" w:space="0" w:color="auto"/>
        <w:right w:val="none" w:sz="0" w:space="0" w:color="auto"/>
      </w:divBdr>
    </w:div>
    <w:div w:id="18377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her\Desktop\Mal%20studiepl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3D89AD925EDD489A444B7C1D3736FA" ma:contentTypeVersion="5" ma:contentTypeDescription="Opprett et nytt dokument." ma:contentTypeScope="" ma:versionID="9d35b22e81d9c6bc8f891a298888fa01">
  <xsd:schema xmlns:xsd="http://www.w3.org/2001/XMLSchema" xmlns:xs="http://www.w3.org/2001/XMLSchema" xmlns:p="http://schemas.microsoft.com/office/2006/metadata/properties" xmlns:ns2="fb9b9884-5b0f-42a5-badf-eec52cce7184" xmlns:ns3="c13b5992-9d24-4ce0-a332-a2667c494e9e" targetNamespace="http://schemas.microsoft.com/office/2006/metadata/properties" ma:root="true" ma:fieldsID="da5076fe58e90b6357f2c08f898f084e" ns2:_="" ns3:_="">
    <xsd:import namespace="fb9b9884-5b0f-42a5-badf-eec52cce7184"/>
    <xsd:import namespace="c13b5992-9d24-4ce0-a332-a2667c494e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9884-5b0f-42a5-badf-eec52cce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b5992-9d24-4ce0-a332-a2667c494e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7955-C29B-474B-A046-ED7A980FAEE5}"/>
</file>

<file path=customXml/itemProps2.xml><?xml version="1.0" encoding="utf-8"?>
<ds:datastoreItem xmlns:ds="http://schemas.openxmlformats.org/officeDocument/2006/customXml" ds:itemID="{64B4864C-EC34-4D4B-A2A2-9790373828A7}">
  <ds:schemaRefs>
    <ds:schemaRef ds:uri="http://schemas.openxmlformats.org/package/2006/metadata/core-properties"/>
    <ds:schemaRef ds:uri="http://purl.org/dc/terms/"/>
    <ds:schemaRef ds:uri="fb9b9884-5b0f-42a5-badf-eec52cce7184"/>
    <ds:schemaRef ds:uri="http://schemas.microsoft.com/office/infopath/2007/PartnerControls"/>
    <ds:schemaRef ds:uri="http://schemas.microsoft.com/office/2006/documentManagement/types"/>
    <ds:schemaRef ds:uri="c13b5992-9d24-4ce0-a332-a2667c494e9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61F434-6224-4566-8DED-0419A29B0010}">
  <ds:schemaRefs>
    <ds:schemaRef ds:uri="http://schemas.microsoft.com/sharepoint/v3/contenttype/forms"/>
  </ds:schemaRefs>
</ds:datastoreItem>
</file>

<file path=customXml/itemProps4.xml><?xml version="1.0" encoding="utf-8"?>
<ds:datastoreItem xmlns:ds="http://schemas.openxmlformats.org/officeDocument/2006/customXml" ds:itemID="{F024CC57-95F0-4334-816D-522C3AFF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studieplan.dotx</Template>
  <TotalTime>8</TotalTime>
  <Pages>32</Pages>
  <Words>10871</Words>
  <Characters>57621</Characters>
  <Application>Microsoft Office Word</Application>
  <DocSecurity>0</DocSecurity>
  <Lines>480</Lines>
  <Paragraphs>136</Paragraphs>
  <ScaleCrop>false</ScaleCrop>
  <HeadingPairs>
    <vt:vector size="2" baseType="variant">
      <vt:variant>
        <vt:lpstr>Tittel</vt:lpstr>
      </vt:variant>
      <vt:variant>
        <vt:i4>1</vt:i4>
      </vt:variant>
    </vt:vector>
  </HeadingPairs>
  <TitlesOfParts>
    <vt:vector size="1" baseType="lpstr">
      <vt:lpstr>Studieplan      Logistikk og service i helsetjenesten</vt:lpstr>
    </vt:vector>
  </TitlesOfParts>
  <Company>Fagskolen i Østfold</Company>
  <LinksUpToDate>false</LinksUpToDate>
  <CharactersWithSpaces>68356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Studieplan      Logistikk og service i helsetjenesten</dc:title>
  <dc:subject>Revidert 03.04.2018</dc:subject>
  <dc:creator>Gry Ulvedalen</dc:creator>
  <cp:keywords/>
  <dc:description/>
  <cp:lastModifiedBy>Gry Ulvedalen</cp:lastModifiedBy>
  <cp:revision>3</cp:revision>
  <cp:lastPrinted>2018-05-22T12:28:00Z</cp:lastPrinted>
  <dcterms:created xsi:type="dcterms:W3CDTF">2019-04-15T08:08:00Z</dcterms:created>
  <dcterms:modified xsi:type="dcterms:W3CDTF">2019-06-17T10:44:00Z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1311459284</vt:i4>
  </property>
  <property fmtid="{D5CDD505-2E9C-101B-9397-08002B2CF9AE}" pid="3" name="ContentTypeId">
    <vt:lpwstr>0x010100803D89AD925EDD489A444B7C1D3736FA</vt:lpwstr>
  </property>
  <property fmtid="{D5CDD505-2E9C-101B-9397-08002B2CF9AE}" pid="4" name="AuthorIds_UIVersion_1024">
    <vt:lpwstr>11</vt:lpwstr>
  </property>
</Properties>
</file>